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0BD" w:rsidRDefault="006B00BD" w:rsidP="00C84F38">
      <w:pPr>
        <w:pStyle w:val="Header"/>
        <w:tabs>
          <w:tab w:val="right" w:pos="9639"/>
        </w:tabs>
        <w:rPr>
          <w:bCs/>
          <w:noProof w:val="0"/>
          <w:sz w:val="24"/>
          <w:szCs w:val="24"/>
        </w:rPr>
      </w:pPr>
    </w:p>
    <w:p w:rsidR="000249BB" w:rsidRPr="009835BC" w:rsidRDefault="004C011A" w:rsidP="00A016F0">
      <w:pPr>
        <w:pStyle w:val="Header"/>
        <w:tabs>
          <w:tab w:val="right" w:pos="9639"/>
        </w:tabs>
        <w:rPr>
          <w:rFonts w:cs="Arial"/>
          <w:sz w:val="24"/>
          <w:szCs w:val="24"/>
          <w:lang w:val="de-DE"/>
        </w:rPr>
      </w:pPr>
      <w:r w:rsidRPr="009835BC">
        <w:rPr>
          <w:rFonts w:cs="Arial"/>
          <w:sz w:val="24"/>
          <w:szCs w:val="24"/>
          <w:lang w:val="de-DE"/>
        </w:rPr>
        <w:tab/>
      </w:r>
    </w:p>
    <w:p w:rsidR="009835BC" w:rsidRPr="009835BC" w:rsidRDefault="009835BC" w:rsidP="009835BC">
      <w:pPr>
        <w:pStyle w:val="Header"/>
        <w:tabs>
          <w:tab w:val="right" w:pos="9639"/>
        </w:tabs>
        <w:rPr>
          <w:rFonts w:cs="Arial"/>
          <w:sz w:val="24"/>
          <w:szCs w:val="24"/>
          <w:lang w:val="de-DE"/>
        </w:rPr>
      </w:pPr>
      <w:r w:rsidRPr="009835BC">
        <w:rPr>
          <w:rFonts w:cs="Arial"/>
          <w:sz w:val="24"/>
          <w:szCs w:val="24"/>
          <w:lang w:val="de-DE"/>
        </w:rPr>
        <w:t>3GPP TSG-RAN WG4 Meeting #</w:t>
      </w:r>
      <w:r w:rsidRPr="009835BC">
        <w:rPr>
          <w:rFonts w:cs="Arial" w:hint="eastAsia"/>
          <w:sz w:val="24"/>
          <w:szCs w:val="24"/>
          <w:lang w:val="de-DE"/>
        </w:rPr>
        <w:t>8</w:t>
      </w:r>
      <w:r w:rsidRPr="009835BC">
        <w:rPr>
          <w:rFonts w:cs="Arial"/>
          <w:sz w:val="24"/>
          <w:szCs w:val="24"/>
          <w:lang w:val="de-DE"/>
        </w:rPr>
        <w:t>6</w:t>
      </w:r>
      <w:r w:rsidRPr="009835BC">
        <w:rPr>
          <w:rFonts w:cs="Arial"/>
          <w:sz w:val="24"/>
          <w:szCs w:val="24"/>
          <w:lang w:val="de-DE"/>
        </w:rPr>
        <w:tab/>
      </w:r>
      <w:r w:rsidR="00856B36" w:rsidRPr="00856B36">
        <w:rPr>
          <w:rFonts w:cs="Arial"/>
          <w:sz w:val="24"/>
          <w:szCs w:val="24"/>
          <w:lang w:val="de-DE"/>
        </w:rPr>
        <w:t>R4-1802112</w:t>
      </w:r>
    </w:p>
    <w:p w:rsidR="009835BC" w:rsidRPr="009835BC" w:rsidRDefault="009835BC" w:rsidP="009835BC">
      <w:pPr>
        <w:pStyle w:val="Header"/>
        <w:tabs>
          <w:tab w:val="right" w:pos="9639"/>
        </w:tabs>
        <w:rPr>
          <w:rFonts w:cs="Arial"/>
          <w:sz w:val="24"/>
          <w:szCs w:val="24"/>
          <w:lang w:val="de-DE"/>
        </w:rPr>
      </w:pPr>
      <w:r w:rsidRPr="009835BC">
        <w:rPr>
          <w:rFonts w:cs="Arial"/>
          <w:sz w:val="24"/>
          <w:szCs w:val="24"/>
          <w:lang w:val="de-DE"/>
        </w:rPr>
        <w:t>Athens </w:t>
      </w:r>
      <w:r w:rsidRPr="009835BC">
        <w:rPr>
          <w:rFonts w:cs="Arial" w:hint="eastAsia"/>
          <w:sz w:val="24"/>
          <w:szCs w:val="24"/>
          <w:lang w:val="de-DE"/>
        </w:rPr>
        <w:t xml:space="preserve">, </w:t>
      </w:r>
      <w:r w:rsidRPr="009835BC">
        <w:rPr>
          <w:rFonts w:cs="Arial"/>
          <w:sz w:val="24"/>
          <w:szCs w:val="24"/>
          <w:lang w:val="de-DE"/>
        </w:rPr>
        <w:t>GR, 26th Feb  –</w:t>
      </w:r>
      <w:r w:rsidRPr="009835BC">
        <w:rPr>
          <w:rFonts w:cs="Arial" w:hint="eastAsia"/>
          <w:sz w:val="24"/>
          <w:szCs w:val="24"/>
          <w:lang w:val="de-DE"/>
        </w:rPr>
        <w:t xml:space="preserve"> </w:t>
      </w:r>
      <w:r w:rsidRPr="009835BC">
        <w:rPr>
          <w:rFonts w:cs="Arial"/>
          <w:sz w:val="24"/>
          <w:szCs w:val="24"/>
          <w:lang w:val="de-DE"/>
        </w:rPr>
        <w:t>2nd March, 2018</w:t>
      </w:r>
    </w:p>
    <w:p w:rsidR="000249BB" w:rsidRDefault="000249BB" w:rsidP="000249BB">
      <w:pPr>
        <w:pStyle w:val="Header"/>
        <w:rPr>
          <w:bCs/>
          <w:noProof w:val="0"/>
          <w:sz w:val="24"/>
        </w:rPr>
      </w:pPr>
    </w:p>
    <w:p w:rsidR="00A016F0" w:rsidRPr="0084651A" w:rsidRDefault="00A016F0" w:rsidP="000249BB">
      <w:pPr>
        <w:pStyle w:val="Header"/>
        <w:rPr>
          <w:bCs/>
          <w:noProof w:val="0"/>
          <w:sz w:val="24"/>
        </w:rPr>
      </w:pPr>
    </w:p>
    <w:p w:rsidR="004C011A" w:rsidRPr="0084651A" w:rsidRDefault="004C011A" w:rsidP="004C011A">
      <w:pPr>
        <w:pStyle w:val="CRCoverPage"/>
        <w:tabs>
          <w:tab w:val="left" w:pos="1985"/>
        </w:tabs>
        <w:rPr>
          <w:rFonts w:cs="Arial"/>
          <w:b/>
          <w:bCs/>
          <w:sz w:val="24"/>
        </w:rPr>
      </w:pPr>
      <w:r w:rsidRPr="0084651A">
        <w:rPr>
          <w:rFonts w:cs="Arial"/>
          <w:b/>
          <w:bCs/>
          <w:sz w:val="24"/>
        </w:rPr>
        <w:t>Agenda item:</w:t>
      </w:r>
      <w:r w:rsidRPr="0084651A">
        <w:rPr>
          <w:rFonts w:cs="Arial"/>
          <w:b/>
          <w:bCs/>
          <w:sz w:val="24"/>
        </w:rPr>
        <w:tab/>
      </w:r>
      <w:r w:rsidR="00DF6BF9" w:rsidRPr="00DF6BF9">
        <w:rPr>
          <w:rFonts w:cs="Arial"/>
          <w:b/>
          <w:bCs/>
          <w:sz w:val="24"/>
        </w:rPr>
        <w:t>7.2.2.1</w:t>
      </w:r>
    </w:p>
    <w:p w:rsidR="000249BB" w:rsidRPr="0084651A" w:rsidRDefault="000249BB" w:rsidP="000249BB">
      <w:pPr>
        <w:tabs>
          <w:tab w:val="left" w:pos="1985"/>
        </w:tabs>
        <w:ind w:left="1985" w:hanging="1985"/>
        <w:rPr>
          <w:rFonts w:ascii="Arial" w:hAnsi="Arial" w:cs="Arial"/>
          <w:b/>
          <w:bCs/>
          <w:sz w:val="24"/>
        </w:rPr>
      </w:pPr>
      <w:r w:rsidRPr="0084651A">
        <w:rPr>
          <w:rFonts w:ascii="Arial" w:hAnsi="Arial" w:cs="Arial"/>
          <w:b/>
          <w:bCs/>
          <w:sz w:val="24"/>
        </w:rPr>
        <w:t>Source:</w:t>
      </w:r>
      <w:r w:rsidRPr="0084651A">
        <w:rPr>
          <w:rFonts w:ascii="Arial" w:hAnsi="Arial" w:cs="Arial"/>
          <w:b/>
          <w:bCs/>
          <w:sz w:val="24"/>
        </w:rPr>
        <w:tab/>
      </w:r>
      <w:r w:rsidR="00FF31D6">
        <w:rPr>
          <w:rFonts w:ascii="Arial" w:hAnsi="Arial" w:cs="Arial"/>
          <w:b/>
          <w:bCs/>
          <w:sz w:val="24"/>
        </w:rPr>
        <w:t>Nokia</w:t>
      </w:r>
    </w:p>
    <w:p w:rsidR="002A4A4C" w:rsidRPr="002A4A4C" w:rsidRDefault="000249BB" w:rsidP="002A4A4C">
      <w:pPr>
        <w:ind w:left="1985" w:hanging="1985"/>
        <w:rPr>
          <w:rFonts w:ascii="Arial" w:hAnsi="Arial" w:cs="Arial"/>
          <w:b/>
          <w:bCs/>
          <w:sz w:val="24"/>
        </w:rPr>
      </w:pPr>
      <w:r w:rsidRPr="0084651A">
        <w:rPr>
          <w:rFonts w:ascii="Arial" w:hAnsi="Arial" w:cs="Arial"/>
          <w:b/>
          <w:bCs/>
          <w:sz w:val="24"/>
        </w:rPr>
        <w:t>Title:</w:t>
      </w:r>
      <w:r w:rsidRPr="0084651A">
        <w:rPr>
          <w:rFonts w:ascii="Arial" w:hAnsi="Arial" w:cs="Arial"/>
          <w:b/>
          <w:bCs/>
          <w:sz w:val="24"/>
        </w:rPr>
        <w:tab/>
      </w:r>
      <w:r w:rsidR="002931CC">
        <w:rPr>
          <w:rFonts w:ascii="Arial" w:hAnsi="Arial" w:cs="Arial"/>
          <w:b/>
          <w:bCs/>
          <w:sz w:val="24"/>
        </w:rPr>
        <w:t>MPR for DC_41A_n41A</w:t>
      </w:r>
      <w:r w:rsidR="00857A32">
        <w:rPr>
          <w:rFonts w:ascii="Arial" w:hAnsi="Arial" w:cs="Arial"/>
          <w:b/>
          <w:bCs/>
          <w:sz w:val="24"/>
        </w:rPr>
        <w:t xml:space="preserve"> </w:t>
      </w:r>
      <w:r w:rsidR="002931CC">
        <w:rPr>
          <w:rFonts w:ascii="Arial" w:hAnsi="Arial" w:cs="Arial"/>
          <w:b/>
          <w:bCs/>
          <w:sz w:val="24"/>
        </w:rPr>
        <w:t>using single PA architecture</w:t>
      </w:r>
    </w:p>
    <w:p w:rsidR="000249BB" w:rsidRPr="0084651A" w:rsidRDefault="000249BB" w:rsidP="000249BB">
      <w:pPr>
        <w:tabs>
          <w:tab w:val="left" w:pos="1985"/>
        </w:tabs>
        <w:rPr>
          <w:rFonts w:ascii="Arial" w:hAnsi="Arial" w:cs="Arial"/>
          <w:b/>
          <w:bCs/>
          <w:sz w:val="24"/>
        </w:rPr>
      </w:pPr>
      <w:r w:rsidRPr="0084651A">
        <w:rPr>
          <w:rFonts w:ascii="Arial" w:hAnsi="Arial" w:cs="Arial"/>
          <w:b/>
          <w:bCs/>
          <w:sz w:val="24"/>
        </w:rPr>
        <w:t>Document for:</w:t>
      </w:r>
      <w:r w:rsidRPr="0084651A">
        <w:rPr>
          <w:rFonts w:ascii="Arial" w:hAnsi="Arial" w:cs="Arial"/>
          <w:b/>
          <w:bCs/>
          <w:sz w:val="24"/>
        </w:rPr>
        <w:tab/>
      </w:r>
      <w:r w:rsidR="002931CC">
        <w:rPr>
          <w:rFonts w:ascii="Arial" w:hAnsi="Arial" w:cs="Arial"/>
          <w:b/>
          <w:bCs/>
          <w:sz w:val="24"/>
        </w:rPr>
        <w:t>Discussion</w:t>
      </w:r>
    </w:p>
    <w:p w:rsidR="000249BB" w:rsidRPr="0084651A" w:rsidRDefault="000249BB" w:rsidP="000249BB">
      <w:pPr>
        <w:pStyle w:val="Heading1"/>
      </w:pPr>
      <w:r w:rsidRPr="0084651A">
        <w:t>1</w:t>
      </w:r>
      <w:r w:rsidRPr="0084651A">
        <w:tab/>
      </w:r>
      <w:r>
        <w:t>Introduction</w:t>
      </w:r>
    </w:p>
    <w:p w:rsidR="00B7736E" w:rsidRDefault="009B0B0B" w:rsidP="00DF36C4">
      <w:pPr>
        <w:rPr>
          <w:lang w:val="en-US"/>
        </w:rPr>
      </w:pPr>
      <w:r>
        <w:rPr>
          <w:lang w:val="en-US"/>
        </w:rPr>
        <w:t xml:space="preserve">The way forward for </w:t>
      </w:r>
      <w:r w:rsidR="003F6D77">
        <w:rPr>
          <w:lang w:val="en-US"/>
        </w:rPr>
        <w:t>DC_41A_n41A was discussed in [1]. This document presents simulation results for a number of cases according to the WF document, for single PA architecture.</w:t>
      </w:r>
      <w:bookmarkStart w:id="0" w:name="_GoBack"/>
      <w:bookmarkEnd w:id="0"/>
    </w:p>
    <w:p w:rsidR="00A43960" w:rsidRPr="008E42FE" w:rsidRDefault="008D7C2E" w:rsidP="00A43960">
      <w:pPr>
        <w:pStyle w:val="Heading1"/>
        <w:rPr>
          <w:lang w:val="en-US"/>
        </w:rPr>
      </w:pPr>
      <w:r>
        <w:rPr>
          <w:lang w:val="en-US"/>
        </w:rPr>
        <w:t>2</w:t>
      </w:r>
      <w:r w:rsidR="00A43960">
        <w:rPr>
          <w:lang w:val="en-US"/>
        </w:rPr>
        <w:tab/>
      </w:r>
      <w:r w:rsidR="001B75D7">
        <w:rPr>
          <w:lang w:val="en-US"/>
        </w:rPr>
        <w:t>Discussion</w:t>
      </w:r>
      <w:r w:rsidR="001B75D7" w:rsidDel="001B75D7">
        <w:rPr>
          <w:lang w:val="en-US"/>
        </w:rPr>
        <w:t xml:space="preserve"> </w:t>
      </w:r>
    </w:p>
    <w:p w:rsidR="00EC29AA" w:rsidRDefault="003F6D77" w:rsidP="00936D07">
      <w:pPr>
        <w:rPr>
          <w:lang w:val="en-US"/>
        </w:rPr>
      </w:pPr>
      <w:r>
        <w:rPr>
          <w:lang w:val="en-US"/>
        </w:rPr>
        <w:t xml:space="preserve">The simulation assumes that the LTE signal and the NR signal are aggregated at the input of the PA. The modulator impairments for LTE are according to 36.101 minimum requirements (i.e. 25 dBc for LO and IQ image suppression), and for NR according to 38.101 (i.e. 28 dBc for LO and IQ image). </w:t>
      </w:r>
      <w:r w:rsidR="00EC29AA">
        <w:rPr>
          <w:lang w:val="en-US"/>
        </w:rPr>
        <w:t xml:space="preserve">The PA operating point is calibrated to meet the NR </w:t>
      </w:r>
      <w:r w:rsidR="0061274D">
        <w:rPr>
          <w:lang w:val="en-US"/>
        </w:rPr>
        <w:t>minimum requirements with the agreed NR single CC MPR.</w:t>
      </w:r>
    </w:p>
    <w:p w:rsidR="00207A9D" w:rsidRDefault="003F6D77" w:rsidP="00936D07">
      <w:pPr>
        <w:rPr>
          <w:lang w:val="en-US"/>
        </w:rPr>
      </w:pPr>
      <w:r>
        <w:rPr>
          <w:lang w:val="en-US"/>
        </w:rPr>
        <w:t>Both signals are scaled to have equal power spectral density across the allocated resource blocks.</w:t>
      </w:r>
      <w:r w:rsidR="00590B71">
        <w:rPr>
          <w:lang w:val="en-US"/>
        </w:rPr>
        <w:t xml:space="preserve"> The PA output power that meets the combined emission requirements is searched and reported.</w:t>
      </w:r>
      <w:r w:rsidR="00743069">
        <w:rPr>
          <w:lang w:val="en-US"/>
        </w:rPr>
        <w:t xml:space="preserve"> QPSK modulation is used for both CCs.</w:t>
      </w:r>
    </w:p>
    <w:p w:rsidR="00590B71" w:rsidRDefault="00590B71" w:rsidP="00936D07">
      <w:pPr>
        <w:rPr>
          <w:lang w:val="en-US"/>
        </w:rPr>
      </w:pPr>
      <w:r>
        <w:rPr>
          <w:lang w:val="en-US"/>
        </w:rPr>
        <w:t xml:space="preserve">As the CCs are non-contiguous, both have their single carrier SEM applied. Where the SEMs overlap, the more relaxed one is applied. </w:t>
      </w:r>
      <w:r w:rsidR="003C1DE9">
        <w:rPr>
          <w:lang w:val="en-US"/>
        </w:rPr>
        <w:t>For each of the CCs, also relevant ACLRs are evaluated</w:t>
      </w:r>
      <w:r w:rsidR="00065EC8">
        <w:rPr>
          <w:lang w:val="en-US"/>
        </w:rPr>
        <w:t xml:space="preserve"> outside the gap. Following the SEM idea inside the gap,</w:t>
      </w:r>
      <w:r w:rsidR="00953B87">
        <w:rPr>
          <w:lang w:val="en-US"/>
        </w:rPr>
        <w:t xml:space="preserve"> the widest CC</w:t>
      </w:r>
      <w:r w:rsidR="00065EC8">
        <w:rPr>
          <w:lang w:val="en-US"/>
        </w:rPr>
        <w:t xml:space="preserve"> ACLR is evaluated if possible, i.e. if the gap bandwidth is at least the wider of the CCs, then ACLR (NR or EUTRA) of the wider CC is evaluated in the gap. If the gap bandwidth is at least the sum of the CC bandwidths, then also the ACLR of the narrower CC is evaluated. UTRA ACLR is not evaluated, as the band does not have UTRA deployments.</w:t>
      </w:r>
    </w:p>
    <w:p w:rsidR="00590B71" w:rsidRDefault="00FD7ACC" w:rsidP="00936D07">
      <w:pPr>
        <w:rPr>
          <w:lang w:val="en-US"/>
        </w:rPr>
      </w:pPr>
      <w:r>
        <w:rPr>
          <w:lang w:val="en-US"/>
        </w:rPr>
        <w:t xml:space="preserve">General spurious emission requirements apply outside the </w:t>
      </w:r>
      <w:r w:rsidR="006971F2">
        <w:rPr>
          <w:lang w:val="en-US"/>
        </w:rPr>
        <w:t xml:space="preserve">CC’s </w:t>
      </w:r>
      <w:r>
        <w:rPr>
          <w:lang w:val="en-US"/>
        </w:rPr>
        <w:t xml:space="preserve">SEM. </w:t>
      </w:r>
      <w:proofErr w:type="gramStart"/>
      <w:r>
        <w:rPr>
          <w:lang w:val="en-US"/>
        </w:rPr>
        <w:t>Also</w:t>
      </w:r>
      <w:proofErr w:type="gramEnd"/>
      <w:r>
        <w:rPr>
          <w:lang w:val="en-US"/>
        </w:rPr>
        <w:t xml:space="preserve"> the NS_04 additional spurious emission has been evaluated</w:t>
      </w:r>
      <w:r w:rsidR="006971F2">
        <w:rPr>
          <w:lang w:val="en-US"/>
        </w:rPr>
        <w:t>. It was found that typically the general spurious emission limit (-30 dBm/MHz) limit the output power, hence in all cases the lower CC edge is at the low edge of band 41.</w:t>
      </w:r>
    </w:p>
    <w:p w:rsidR="00277E88" w:rsidRDefault="00A700DA" w:rsidP="00936D07">
      <w:pPr>
        <w:rPr>
          <w:lang w:val="en-US"/>
        </w:rPr>
      </w:pPr>
      <w:r>
        <w:rPr>
          <w:lang w:val="en-US"/>
        </w:rPr>
        <w:t>In the simulation, the NR</w:t>
      </w:r>
      <w:r w:rsidR="00277E88">
        <w:rPr>
          <w:lang w:val="en-US"/>
        </w:rPr>
        <w:t xml:space="preserve"> CC</w:t>
      </w:r>
      <w:r>
        <w:rPr>
          <w:lang w:val="en-US"/>
        </w:rPr>
        <w:t xml:space="preserve"> is always the lower one, and LTE</w:t>
      </w:r>
      <w:r w:rsidR="00277E88">
        <w:rPr>
          <w:lang w:val="en-US"/>
        </w:rPr>
        <w:t xml:space="preserve"> CC the higher one.</w:t>
      </w:r>
      <w:r>
        <w:rPr>
          <w:lang w:val="en-US"/>
        </w:rPr>
        <w:t xml:space="preserve"> This is because of the higher spectral utilization of NR</w:t>
      </w:r>
      <w:r w:rsidR="008A5DEC">
        <w:rPr>
          <w:lang w:val="en-US"/>
        </w:rPr>
        <w:t>, and the NS_04 additional spurious emission mask that applies below the band.</w:t>
      </w:r>
      <w:r w:rsidR="00936D07">
        <w:rPr>
          <w:lang w:val="en-US"/>
        </w:rPr>
        <w:t xml:space="preserve"> All the cases use QPSK modulation. For NR, both CP-OFDM and DFT-s-OFDM waveforms are simulated.</w:t>
      </w:r>
      <w:r w:rsidR="006971F2">
        <w:rPr>
          <w:lang w:val="en-US"/>
        </w:rPr>
        <w:t xml:space="preserve"> In-band emissions and EVM were not evaluated.</w:t>
      </w:r>
    </w:p>
    <w:p w:rsidR="0056108E" w:rsidRDefault="00936D07" w:rsidP="00936D07">
      <w:pPr>
        <w:rPr>
          <w:lang w:val="en-US"/>
        </w:rPr>
      </w:pPr>
      <w:r>
        <w:rPr>
          <w:lang w:val="en-US"/>
        </w:rPr>
        <w:t xml:space="preserve">Figure 1 shows example emissions for </w:t>
      </w:r>
      <w:r w:rsidR="006971F2">
        <w:rPr>
          <w:lang w:val="en-US"/>
        </w:rPr>
        <w:t>four</w:t>
      </w:r>
      <w:r w:rsidR="00453DB0">
        <w:rPr>
          <w:lang w:val="en-US"/>
        </w:rPr>
        <w:t xml:space="preserve"> cases</w:t>
      </w:r>
      <w:r w:rsidR="006971F2">
        <w:rPr>
          <w:lang w:val="en-US"/>
        </w:rPr>
        <w:t>, which are discussed in more detail later</w:t>
      </w:r>
      <w:r w:rsidR="00453DB0">
        <w:rPr>
          <w:lang w:val="en-US"/>
        </w:rPr>
        <w:t>.</w:t>
      </w:r>
    </w:p>
    <w:p w:rsidR="006971F2" w:rsidRDefault="006971F2" w:rsidP="00936D07">
      <w:pPr>
        <w:rPr>
          <w:lang w:val="en-US"/>
        </w:rPr>
      </w:pPr>
      <w:r>
        <w:rPr>
          <w:lang w:val="en-US"/>
        </w:rPr>
        <w:t xml:space="preserve">Table 1 shows the total </w:t>
      </w:r>
      <w:proofErr w:type="spellStart"/>
      <w:r>
        <w:rPr>
          <w:lang w:val="en-US"/>
        </w:rPr>
        <w:t>backoff</w:t>
      </w:r>
      <w:proofErr w:type="spellEnd"/>
      <w:r>
        <w:rPr>
          <w:lang w:val="en-US"/>
        </w:rPr>
        <w:t xml:space="preserve"> in dB, for a few different CC and gap bandwidths. Full, 1RB, and mid (half populated) allocations have been simulated. For 1RB allocations, both channel edges have been simulated, to give an idea about the </w:t>
      </w:r>
      <w:proofErr w:type="spellStart"/>
      <w:r>
        <w:rPr>
          <w:lang w:val="en-US"/>
        </w:rPr>
        <w:t>backoff</w:t>
      </w:r>
      <w:proofErr w:type="spellEnd"/>
      <w:r>
        <w:rPr>
          <w:lang w:val="en-US"/>
        </w:rPr>
        <w:t xml:space="preserve"> requirement on the frequency dependency of any IMD products.</w:t>
      </w:r>
    </w:p>
    <w:p w:rsidR="00453DB0" w:rsidRDefault="00936D07" w:rsidP="008F2388">
      <w:pPr>
        <w:ind w:left="-1418" w:right="-1413"/>
        <w:jc w:val="center"/>
        <w:rPr>
          <w:lang w:val="en-US"/>
        </w:rPr>
      </w:pPr>
      <w:r>
        <w:rPr>
          <w:noProof/>
          <w:lang w:val="en-US"/>
        </w:rPr>
        <w:lastRenderedPageBreak/>
        <w:drawing>
          <wp:inline distT="0" distB="0" distL="0" distR="0">
            <wp:extent cx="3801600" cy="39060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r10-full_gap5_lte5-full_ofdm.png"/>
                    <pic:cNvPicPr/>
                  </pic:nvPicPr>
                  <pic:blipFill rotWithShape="1">
                    <a:blip r:embed="rId10">
                      <a:extLst>
                        <a:ext uri="{28A0092B-C50C-407E-A947-70E740481C1C}">
                          <a14:useLocalDpi xmlns:a14="http://schemas.microsoft.com/office/drawing/2010/main" val="0"/>
                        </a:ext>
                      </a:extLst>
                    </a:blip>
                    <a:srcRect l="3189" t="5209" r="7312" b="4234"/>
                    <a:stretch/>
                  </pic:blipFill>
                  <pic:spPr bwMode="auto">
                    <a:xfrm>
                      <a:off x="0" y="0"/>
                      <a:ext cx="3801600" cy="3906000"/>
                    </a:xfrm>
                    <a:prstGeom prst="rect">
                      <a:avLst/>
                    </a:prstGeom>
                    <a:ln>
                      <a:noFill/>
                    </a:ln>
                    <a:extLst>
                      <a:ext uri="{53640926-AAD7-44D8-BBD7-CCE9431645EC}">
                        <a14:shadowObscured xmlns:a14="http://schemas.microsoft.com/office/drawing/2010/main"/>
                      </a:ext>
                    </a:extLst>
                  </pic:spPr>
                </pic:pic>
              </a:graphicData>
            </a:graphic>
          </wp:inline>
        </w:drawing>
      </w:r>
      <w:r w:rsidR="00453DB0">
        <w:rPr>
          <w:noProof/>
          <w:lang w:val="en-US"/>
        </w:rPr>
        <w:drawing>
          <wp:inline distT="0" distB="0" distL="0" distR="0">
            <wp:extent cx="3722400" cy="3906000"/>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r40-full_gap5_lte5-1rb_ofdm.png"/>
                    <pic:cNvPicPr/>
                  </pic:nvPicPr>
                  <pic:blipFill rotWithShape="1">
                    <a:blip r:embed="rId11">
                      <a:extLst>
                        <a:ext uri="{28A0092B-C50C-407E-A947-70E740481C1C}">
                          <a14:useLocalDpi xmlns:a14="http://schemas.microsoft.com/office/drawing/2010/main" val="0"/>
                        </a:ext>
                      </a:extLst>
                    </a:blip>
                    <a:srcRect l="5587" t="4744" r="6620" b="4735"/>
                    <a:stretch/>
                  </pic:blipFill>
                  <pic:spPr bwMode="auto">
                    <a:xfrm>
                      <a:off x="0" y="0"/>
                      <a:ext cx="3722400" cy="3906000"/>
                    </a:xfrm>
                    <a:prstGeom prst="rect">
                      <a:avLst/>
                    </a:prstGeom>
                    <a:ln>
                      <a:noFill/>
                    </a:ln>
                    <a:extLst>
                      <a:ext uri="{53640926-AAD7-44D8-BBD7-CCE9431645EC}">
                        <a14:shadowObscured xmlns:a14="http://schemas.microsoft.com/office/drawing/2010/main"/>
                      </a:ext>
                    </a:extLst>
                  </pic:spPr>
                </pic:pic>
              </a:graphicData>
            </a:graphic>
          </wp:inline>
        </w:drawing>
      </w:r>
    </w:p>
    <w:p w:rsidR="008F2388" w:rsidRDefault="008F2388" w:rsidP="008F2388">
      <w:pPr>
        <w:ind w:left="-1418" w:right="-1413"/>
        <w:jc w:val="center"/>
        <w:rPr>
          <w:lang w:val="en-US"/>
        </w:rPr>
      </w:pPr>
      <w:r>
        <w:rPr>
          <w:noProof/>
          <w:lang w:val="en-US"/>
        </w:rPr>
        <w:drawing>
          <wp:inline distT="0" distB="0" distL="0" distR="0">
            <wp:extent cx="3708400" cy="388599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r40-1rb_gap55_lte5-full_ofdm.png"/>
                    <pic:cNvPicPr/>
                  </pic:nvPicPr>
                  <pic:blipFill rotWithShape="1">
                    <a:blip r:embed="rId12">
                      <a:extLst>
                        <a:ext uri="{28A0092B-C50C-407E-A947-70E740481C1C}">
                          <a14:useLocalDpi xmlns:a14="http://schemas.microsoft.com/office/drawing/2010/main" val="0"/>
                        </a:ext>
                      </a:extLst>
                    </a:blip>
                    <a:srcRect l="5787" t="5487" r="6823" b="4539"/>
                    <a:stretch/>
                  </pic:blipFill>
                  <pic:spPr bwMode="auto">
                    <a:xfrm>
                      <a:off x="0" y="0"/>
                      <a:ext cx="3709204" cy="3886836"/>
                    </a:xfrm>
                    <a:prstGeom prst="rect">
                      <a:avLst/>
                    </a:prstGeom>
                    <a:ln>
                      <a:noFill/>
                    </a:ln>
                    <a:extLst>
                      <a:ext uri="{53640926-AAD7-44D8-BBD7-CCE9431645EC}">
                        <a14:shadowObscured xmlns:a14="http://schemas.microsoft.com/office/drawing/2010/main"/>
                      </a:ext>
                    </a:extLst>
                  </pic:spPr>
                </pic:pic>
              </a:graphicData>
            </a:graphic>
          </wp:inline>
        </w:drawing>
      </w:r>
      <w:r w:rsidR="007614DC">
        <w:rPr>
          <w:noProof/>
          <w:lang w:val="en-US"/>
        </w:rPr>
        <w:drawing>
          <wp:inline distT="0" distB="0" distL="0" distR="0">
            <wp:extent cx="3716866" cy="3868461"/>
            <wp:effectExtent l="0" t="0" r="444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nr40-1rb_gap40_lte20-full_dfts.png"/>
                    <pic:cNvPicPr/>
                  </pic:nvPicPr>
                  <pic:blipFill rotWithShape="1">
                    <a:blip r:embed="rId13">
                      <a:extLst>
                        <a:ext uri="{28A0092B-C50C-407E-A947-70E740481C1C}">
                          <a14:useLocalDpi xmlns:a14="http://schemas.microsoft.com/office/drawing/2010/main" val="0"/>
                        </a:ext>
                      </a:extLst>
                    </a:blip>
                    <a:srcRect l="5786" t="5292" r="6610" b="5127"/>
                    <a:stretch/>
                  </pic:blipFill>
                  <pic:spPr bwMode="auto">
                    <a:xfrm>
                      <a:off x="0" y="0"/>
                      <a:ext cx="3718250" cy="3869901"/>
                    </a:xfrm>
                    <a:prstGeom prst="rect">
                      <a:avLst/>
                    </a:prstGeom>
                    <a:ln>
                      <a:noFill/>
                    </a:ln>
                    <a:extLst>
                      <a:ext uri="{53640926-AAD7-44D8-BBD7-CCE9431645EC}">
                        <a14:shadowObscured xmlns:a14="http://schemas.microsoft.com/office/drawing/2010/main"/>
                      </a:ext>
                    </a:extLst>
                  </pic:spPr>
                </pic:pic>
              </a:graphicData>
            </a:graphic>
          </wp:inline>
        </w:drawing>
      </w:r>
    </w:p>
    <w:p w:rsidR="0056108E" w:rsidRPr="00936D07" w:rsidRDefault="00936D07" w:rsidP="00453DB0">
      <w:pPr>
        <w:jc w:val="center"/>
        <w:rPr>
          <w:b/>
          <w:lang w:val="en-US"/>
        </w:rPr>
      </w:pPr>
      <w:r>
        <w:rPr>
          <w:b/>
          <w:lang w:val="en-US"/>
        </w:rPr>
        <w:t xml:space="preserve">Figure 1: Example spectrum </w:t>
      </w:r>
      <w:r w:rsidR="00D42643">
        <w:rPr>
          <w:b/>
          <w:lang w:val="en-US"/>
        </w:rPr>
        <w:t xml:space="preserve">and total </w:t>
      </w:r>
      <w:proofErr w:type="spellStart"/>
      <w:r w:rsidR="00D42643">
        <w:rPr>
          <w:b/>
          <w:lang w:val="en-US"/>
        </w:rPr>
        <w:t>backoff</w:t>
      </w:r>
      <w:proofErr w:type="spellEnd"/>
      <w:r w:rsidR="00D42643">
        <w:rPr>
          <w:b/>
          <w:lang w:val="en-US"/>
        </w:rPr>
        <w:t xml:space="preserve"> </w:t>
      </w:r>
      <w:r>
        <w:rPr>
          <w:b/>
          <w:lang w:val="en-US"/>
        </w:rPr>
        <w:t xml:space="preserve">for </w:t>
      </w:r>
      <w:r w:rsidR="00D42643">
        <w:rPr>
          <w:b/>
          <w:lang w:val="en-US"/>
        </w:rPr>
        <w:t>four</w:t>
      </w:r>
      <w:r w:rsidR="00453DB0">
        <w:rPr>
          <w:b/>
          <w:lang w:val="en-US"/>
        </w:rPr>
        <w:t xml:space="preserve"> configurations.</w:t>
      </w:r>
    </w:p>
    <w:p w:rsidR="004D0297" w:rsidRPr="004D0297" w:rsidRDefault="00D42643" w:rsidP="00936D07">
      <w:pPr>
        <w:rPr>
          <w:b/>
          <w:lang w:val="en-US"/>
        </w:rPr>
      </w:pPr>
      <w:r>
        <w:rPr>
          <w:b/>
          <w:lang w:val="en-US"/>
        </w:rPr>
        <w:lastRenderedPageBreak/>
        <w:t xml:space="preserve">Table 1: Total </w:t>
      </w:r>
      <w:proofErr w:type="spellStart"/>
      <w:r>
        <w:rPr>
          <w:b/>
          <w:lang w:val="en-US"/>
        </w:rPr>
        <w:t>backoff</w:t>
      </w:r>
      <w:proofErr w:type="spellEnd"/>
      <w:r w:rsidR="004D0297">
        <w:rPr>
          <w:b/>
          <w:lang w:val="en-US"/>
        </w:rPr>
        <w:t xml:space="preserve"> for LTE+NR in dB. The first number</w:t>
      </w:r>
      <w:r>
        <w:rPr>
          <w:b/>
          <w:lang w:val="en-US"/>
        </w:rPr>
        <w:t>s</w:t>
      </w:r>
      <w:r w:rsidR="004D0297">
        <w:rPr>
          <w:b/>
          <w:lang w:val="en-US"/>
        </w:rPr>
        <w:t xml:space="preserve"> </w:t>
      </w:r>
      <w:r>
        <w:rPr>
          <w:b/>
          <w:lang w:val="en-US"/>
        </w:rPr>
        <w:t>are</w:t>
      </w:r>
      <w:r w:rsidR="004D0297">
        <w:rPr>
          <w:b/>
          <w:lang w:val="en-US"/>
        </w:rPr>
        <w:t xml:space="preserve"> for </w:t>
      </w:r>
      <w:r w:rsidR="004D0297" w:rsidRPr="004D0297">
        <w:rPr>
          <w:b/>
          <w:color w:val="0070C0"/>
          <w:lang w:val="en-US"/>
        </w:rPr>
        <w:t>CP-OFDM</w:t>
      </w:r>
      <w:r w:rsidR="007649FC">
        <w:rPr>
          <w:b/>
          <w:lang w:val="en-US"/>
        </w:rPr>
        <w:t xml:space="preserve"> NR signal,</w:t>
      </w:r>
      <w:r w:rsidR="004D0297">
        <w:rPr>
          <w:b/>
          <w:lang w:val="en-US"/>
        </w:rPr>
        <w:t xml:space="preserve"> the second for </w:t>
      </w:r>
      <w:r w:rsidR="004D0297" w:rsidRPr="004D0297">
        <w:rPr>
          <w:b/>
          <w:color w:val="FF0000"/>
          <w:lang w:val="en-US"/>
        </w:rPr>
        <w:t>DFT-s-OFDM</w:t>
      </w:r>
      <w:r w:rsidR="004D0297" w:rsidRPr="004D0297">
        <w:rPr>
          <w:b/>
          <w:color w:val="FFC000"/>
          <w:lang w:val="en-US"/>
        </w:rPr>
        <w:t xml:space="preserve"> </w:t>
      </w:r>
      <w:r w:rsidR="004D0297">
        <w:rPr>
          <w:b/>
          <w:lang w:val="en-US"/>
        </w:rPr>
        <w:t>NR signal.</w:t>
      </w:r>
      <w:r w:rsidR="0073614F">
        <w:rPr>
          <w:b/>
          <w:lang w:val="en-US"/>
        </w:rPr>
        <w:t xml:space="preserve"> </w:t>
      </w:r>
      <w:r>
        <w:rPr>
          <w:b/>
          <w:lang w:val="en-US"/>
        </w:rPr>
        <w:t>In case of 1 RB both channel edges have been simulated</w:t>
      </w:r>
      <w:r w:rsidR="00666E9B">
        <w:rPr>
          <w:b/>
          <w:lang w:val="en-US"/>
        </w:rPr>
        <w:t xml:space="preserve"> and reported</w:t>
      </w:r>
      <w:r>
        <w:rPr>
          <w:b/>
          <w:lang w:val="en-US"/>
        </w:rPr>
        <w:t>.</w:t>
      </w:r>
      <w:r w:rsidR="0033480C">
        <w:rPr>
          <w:b/>
          <w:lang w:val="en-US"/>
        </w:rPr>
        <w:t xml:space="preserve"> The </w:t>
      </w:r>
      <w:r w:rsidR="0033480C" w:rsidRPr="0033480C">
        <w:rPr>
          <w:b/>
          <w:highlight w:val="yellow"/>
          <w:lang w:val="en-US"/>
        </w:rPr>
        <w:t>yellow highlighted cells</w:t>
      </w:r>
      <w:r w:rsidR="0033480C">
        <w:rPr>
          <w:b/>
          <w:lang w:val="en-US"/>
        </w:rPr>
        <w:t xml:space="preserve"> are discussed below separately.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1574"/>
        <w:gridCol w:w="1574"/>
        <w:gridCol w:w="1574"/>
        <w:gridCol w:w="1568"/>
        <w:gridCol w:w="1487"/>
      </w:tblGrid>
      <w:tr w:rsidR="00EC29AA" w:rsidRPr="00590B71" w:rsidTr="0078462D">
        <w:tc>
          <w:tcPr>
            <w:tcW w:w="1573"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BW</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Gap</w:t>
            </w:r>
            <w:r w:rsidR="004D0297" w:rsidRPr="00590B71">
              <w:rPr>
                <w:rFonts w:ascii="Arial" w:hAnsi="Arial" w:cs="Arial"/>
                <w:b/>
                <w:sz w:val="18"/>
                <w:szCs w:val="18"/>
                <w:lang w:val="en-US"/>
              </w:rPr>
              <w:t xml:space="preserve"> BW</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BW</w:t>
            </w:r>
          </w:p>
        </w:tc>
        <w:tc>
          <w:tcPr>
            <w:tcW w:w="1574"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max RB</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max RB</w:t>
            </w:r>
          </w:p>
        </w:tc>
        <w:tc>
          <w:tcPr>
            <w:tcW w:w="1574"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1 RB</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max RB</w:t>
            </w:r>
          </w:p>
        </w:tc>
        <w:tc>
          <w:tcPr>
            <w:tcW w:w="1574"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max RB</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1 RB</w:t>
            </w:r>
          </w:p>
        </w:tc>
        <w:tc>
          <w:tcPr>
            <w:tcW w:w="1568"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1 RB</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1 RB</w:t>
            </w:r>
          </w:p>
        </w:tc>
        <w:tc>
          <w:tcPr>
            <w:tcW w:w="1487" w:type="dxa"/>
            <w:shd w:val="clear" w:color="auto" w:fill="auto"/>
            <w:vAlign w:val="center"/>
          </w:tcPr>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NR</w:t>
            </w:r>
            <w:r w:rsidR="004D0297" w:rsidRPr="00590B71">
              <w:rPr>
                <w:rFonts w:ascii="Arial" w:hAnsi="Arial" w:cs="Arial"/>
                <w:b/>
                <w:sz w:val="18"/>
                <w:szCs w:val="18"/>
                <w:lang w:val="en-US"/>
              </w:rPr>
              <w:t xml:space="preserve"> mid RB</w:t>
            </w:r>
          </w:p>
          <w:p w:rsidR="004D0297" w:rsidRPr="00590B71" w:rsidRDefault="00725897" w:rsidP="00936D07">
            <w:pPr>
              <w:spacing w:after="0"/>
              <w:rPr>
                <w:rFonts w:ascii="Arial" w:hAnsi="Arial" w:cs="Arial"/>
                <w:b/>
                <w:sz w:val="18"/>
                <w:szCs w:val="18"/>
                <w:lang w:val="en-US"/>
              </w:rPr>
            </w:pPr>
            <w:r>
              <w:rPr>
                <w:rFonts w:ascii="Arial" w:hAnsi="Arial" w:cs="Arial"/>
                <w:b/>
                <w:sz w:val="18"/>
                <w:szCs w:val="18"/>
                <w:lang w:val="en-US"/>
              </w:rPr>
              <w:t>LTE</w:t>
            </w:r>
            <w:r w:rsidR="004D0297" w:rsidRPr="00590B71">
              <w:rPr>
                <w:rFonts w:ascii="Arial" w:hAnsi="Arial" w:cs="Arial"/>
                <w:b/>
                <w:sz w:val="18"/>
                <w:szCs w:val="18"/>
                <w:lang w:val="en-US"/>
              </w:rPr>
              <w:t xml:space="preserve"> mid RB</w:t>
            </w:r>
          </w:p>
        </w:tc>
      </w:tr>
      <w:tr w:rsidR="00EC29AA" w:rsidRPr="00590B71" w:rsidTr="0078462D">
        <w:tc>
          <w:tcPr>
            <w:tcW w:w="1573" w:type="dxa"/>
            <w:shd w:val="clear" w:color="auto" w:fill="auto"/>
          </w:tcPr>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NR 10</w:t>
            </w:r>
            <w:r w:rsidR="003C4167" w:rsidRPr="00590B71">
              <w:rPr>
                <w:rFonts w:ascii="Arial" w:hAnsi="Arial" w:cs="Arial"/>
                <w:sz w:val="18"/>
                <w:szCs w:val="18"/>
                <w:lang w:val="en-US"/>
              </w:rPr>
              <w:t xml:space="preserve"> MHz</w:t>
            </w:r>
          </w:p>
          <w:p w:rsidR="00584B7A" w:rsidRDefault="00584B7A" w:rsidP="00936D07">
            <w:pPr>
              <w:spacing w:after="0"/>
              <w:rPr>
                <w:rFonts w:ascii="Arial" w:hAnsi="Arial" w:cs="Arial"/>
                <w:sz w:val="18"/>
                <w:szCs w:val="18"/>
                <w:lang w:val="en-US"/>
              </w:rPr>
            </w:pPr>
            <w:r w:rsidRPr="00590B71">
              <w:rPr>
                <w:rFonts w:ascii="Arial" w:hAnsi="Arial" w:cs="Arial"/>
                <w:sz w:val="18"/>
                <w:szCs w:val="18"/>
                <w:lang w:val="en-US"/>
              </w:rPr>
              <w:t>Gap 5 MHz</w:t>
            </w:r>
            <w:r>
              <w:rPr>
                <w:rFonts w:ascii="Arial" w:hAnsi="Arial" w:cs="Arial"/>
                <w:sz w:val="18"/>
                <w:szCs w:val="18"/>
                <w:lang w:val="en-US"/>
              </w:rPr>
              <w:t xml:space="preserve"> </w:t>
            </w:r>
          </w:p>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LTE 5</w:t>
            </w:r>
            <w:r w:rsidR="003C4167" w:rsidRPr="00590B71">
              <w:rPr>
                <w:rFonts w:ascii="Arial" w:hAnsi="Arial" w:cs="Arial"/>
                <w:sz w:val="18"/>
                <w:szCs w:val="18"/>
                <w:lang w:val="en-US"/>
              </w:rPr>
              <w:t xml:space="preserve"> MHz</w:t>
            </w:r>
          </w:p>
        </w:tc>
        <w:tc>
          <w:tcPr>
            <w:tcW w:w="1574" w:type="dxa"/>
            <w:shd w:val="clear" w:color="auto" w:fill="auto"/>
            <w:vAlign w:val="center"/>
          </w:tcPr>
          <w:p w:rsidR="003C4167" w:rsidRPr="00590B71" w:rsidRDefault="004669FE" w:rsidP="00936D07">
            <w:pPr>
              <w:spacing w:after="0"/>
              <w:rPr>
                <w:rFonts w:ascii="Arial" w:hAnsi="Arial" w:cs="Arial"/>
                <w:color w:val="0070C0"/>
                <w:sz w:val="18"/>
                <w:szCs w:val="18"/>
                <w:lang w:val="en-US"/>
              </w:rPr>
            </w:pPr>
            <w:r w:rsidRPr="00590B71">
              <w:rPr>
                <w:rFonts w:ascii="Arial" w:hAnsi="Arial" w:cs="Arial"/>
                <w:color w:val="0070C0"/>
                <w:sz w:val="18"/>
                <w:szCs w:val="18"/>
                <w:lang w:val="en-US"/>
              </w:rPr>
              <w:t>3.9</w:t>
            </w:r>
            <w:r w:rsidR="003C4167" w:rsidRPr="00590B71">
              <w:rPr>
                <w:rFonts w:ascii="Arial" w:hAnsi="Arial" w:cs="Arial"/>
                <w:color w:val="0070C0"/>
                <w:sz w:val="18"/>
                <w:szCs w:val="18"/>
                <w:lang w:val="en-US"/>
              </w:rPr>
              <w:t xml:space="preserve"> dB</w:t>
            </w:r>
          </w:p>
          <w:p w:rsidR="003C4167" w:rsidRPr="00590B71" w:rsidRDefault="004669FE" w:rsidP="00936D07">
            <w:pPr>
              <w:spacing w:after="0"/>
              <w:rPr>
                <w:rFonts w:ascii="Arial" w:hAnsi="Arial" w:cs="Arial"/>
                <w:color w:val="FF0000"/>
                <w:sz w:val="18"/>
                <w:szCs w:val="18"/>
                <w:lang w:val="en-US"/>
              </w:rPr>
            </w:pPr>
            <w:r w:rsidRPr="00590B71">
              <w:rPr>
                <w:rFonts w:ascii="Arial" w:hAnsi="Arial" w:cs="Arial"/>
                <w:color w:val="FF0000"/>
                <w:sz w:val="18"/>
                <w:szCs w:val="18"/>
                <w:lang w:val="en-US"/>
              </w:rPr>
              <w:t>2.8</w:t>
            </w:r>
            <w:r w:rsidR="003C4167" w:rsidRPr="00590B71">
              <w:rPr>
                <w:rFonts w:ascii="Arial" w:hAnsi="Arial" w:cs="Arial"/>
                <w:color w:val="FF0000"/>
                <w:sz w:val="18"/>
                <w:szCs w:val="18"/>
                <w:lang w:val="en-US"/>
              </w:rPr>
              <w:t xml:space="preserve"> dB</w:t>
            </w:r>
          </w:p>
        </w:tc>
        <w:tc>
          <w:tcPr>
            <w:tcW w:w="1574" w:type="dxa"/>
            <w:shd w:val="clear" w:color="auto" w:fill="auto"/>
            <w:vAlign w:val="center"/>
          </w:tcPr>
          <w:p w:rsidR="003C4167" w:rsidRPr="00590B71" w:rsidRDefault="00725897" w:rsidP="00936D07">
            <w:pPr>
              <w:spacing w:after="0"/>
              <w:rPr>
                <w:rFonts w:ascii="Arial" w:hAnsi="Arial" w:cs="Arial"/>
                <w:color w:val="0070C0"/>
                <w:sz w:val="18"/>
                <w:szCs w:val="18"/>
                <w:lang w:val="en-US"/>
              </w:rPr>
            </w:pPr>
            <w:r>
              <w:rPr>
                <w:rFonts w:ascii="Arial" w:hAnsi="Arial" w:cs="Arial"/>
                <w:color w:val="0070C0"/>
                <w:sz w:val="18"/>
                <w:szCs w:val="18"/>
                <w:lang w:val="en-US"/>
              </w:rPr>
              <w:t xml:space="preserve">1.8 … 2.7 </w:t>
            </w:r>
            <w:r w:rsidR="003C4167" w:rsidRPr="00590B71">
              <w:rPr>
                <w:rFonts w:ascii="Arial" w:hAnsi="Arial" w:cs="Arial"/>
                <w:color w:val="0070C0"/>
                <w:sz w:val="18"/>
                <w:szCs w:val="18"/>
                <w:lang w:val="en-US"/>
              </w:rPr>
              <w:t>dB</w:t>
            </w:r>
          </w:p>
          <w:p w:rsidR="003C4167" w:rsidRPr="00590B71" w:rsidRDefault="00725897" w:rsidP="00936D07">
            <w:pPr>
              <w:spacing w:after="0"/>
              <w:rPr>
                <w:rFonts w:ascii="Arial" w:hAnsi="Arial" w:cs="Arial"/>
                <w:color w:val="FF0000"/>
                <w:sz w:val="18"/>
                <w:szCs w:val="18"/>
                <w:lang w:val="en-US"/>
              </w:rPr>
            </w:pPr>
            <w:r>
              <w:rPr>
                <w:rFonts w:ascii="Arial" w:hAnsi="Arial" w:cs="Arial"/>
                <w:color w:val="FF0000"/>
                <w:sz w:val="18"/>
                <w:szCs w:val="18"/>
                <w:lang w:val="en-US"/>
              </w:rPr>
              <w:t>1.7 … 2.6</w:t>
            </w:r>
            <w:r w:rsidR="003C4167" w:rsidRPr="00590B71">
              <w:rPr>
                <w:rFonts w:ascii="Arial" w:hAnsi="Arial" w:cs="Arial"/>
                <w:color w:val="FF0000"/>
                <w:sz w:val="18"/>
                <w:szCs w:val="18"/>
                <w:lang w:val="en-US"/>
              </w:rPr>
              <w:t xml:space="preserve"> dB</w:t>
            </w:r>
          </w:p>
        </w:tc>
        <w:tc>
          <w:tcPr>
            <w:tcW w:w="1574" w:type="dxa"/>
            <w:shd w:val="clear" w:color="auto" w:fill="auto"/>
            <w:vAlign w:val="center"/>
          </w:tcPr>
          <w:p w:rsidR="003C4167" w:rsidRPr="00590B71" w:rsidRDefault="00725897" w:rsidP="00936D07">
            <w:pPr>
              <w:spacing w:after="0"/>
              <w:rPr>
                <w:rFonts w:ascii="Arial" w:hAnsi="Arial" w:cs="Arial"/>
                <w:color w:val="0070C0"/>
                <w:sz w:val="18"/>
                <w:szCs w:val="18"/>
                <w:lang w:val="en-US"/>
              </w:rPr>
            </w:pPr>
            <w:r>
              <w:rPr>
                <w:rFonts w:ascii="Arial" w:hAnsi="Arial" w:cs="Arial"/>
                <w:color w:val="0070C0"/>
                <w:sz w:val="18"/>
                <w:szCs w:val="18"/>
                <w:lang w:val="en-US"/>
              </w:rPr>
              <w:t>4.4</w:t>
            </w:r>
            <w:r w:rsidR="00EC29AA">
              <w:rPr>
                <w:rFonts w:ascii="Arial" w:hAnsi="Arial" w:cs="Arial"/>
                <w:color w:val="0070C0"/>
                <w:sz w:val="18"/>
                <w:szCs w:val="18"/>
                <w:lang w:val="en-US"/>
              </w:rPr>
              <w:t xml:space="preserve"> … 4.9</w:t>
            </w:r>
            <w:r w:rsidR="003C4167" w:rsidRPr="00590B71">
              <w:rPr>
                <w:rFonts w:ascii="Arial" w:hAnsi="Arial" w:cs="Arial"/>
                <w:color w:val="0070C0"/>
                <w:sz w:val="18"/>
                <w:szCs w:val="18"/>
                <w:lang w:val="en-US"/>
              </w:rPr>
              <w:t xml:space="preserve"> dB</w:t>
            </w:r>
          </w:p>
          <w:p w:rsidR="003C4167" w:rsidRPr="00590B71" w:rsidRDefault="00EC29AA" w:rsidP="00936D07">
            <w:pPr>
              <w:spacing w:after="0"/>
              <w:rPr>
                <w:rFonts w:ascii="Arial" w:hAnsi="Arial" w:cs="Arial"/>
                <w:color w:val="FF0000"/>
                <w:sz w:val="18"/>
                <w:szCs w:val="18"/>
                <w:lang w:val="en-US"/>
              </w:rPr>
            </w:pPr>
            <w:r>
              <w:rPr>
                <w:rFonts w:ascii="Arial" w:hAnsi="Arial" w:cs="Arial"/>
                <w:color w:val="FF0000"/>
                <w:sz w:val="18"/>
                <w:szCs w:val="18"/>
                <w:lang w:val="en-US"/>
              </w:rPr>
              <w:t xml:space="preserve">2.4 … 2.6 </w:t>
            </w:r>
            <w:r w:rsidR="003C4167" w:rsidRPr="00590B71">
              <w:rPr>
                <w:rFonts w:ascii="Arial" w:hAnsi="Arial" w:cs="Arial"/>
                <w:color w:val="FF0000"/>
                <w:sz w:val="18"/>
                <w:szCs w:val="18"/>
                <w:lang w:val="en-US"/>
              </w:rPr>
              <w:t>dB</w:t>
            </w:r>
          </w:p>
        </w:tc>
        <w:tc>
          <w:tcPr>
            <w:tcW w:w="1568" w:type="dxa"/>
            <w:shd w:val="clear" w:color="auto" w:fill="auto"/>
            <w:vAlign w:val="center"/>
          </w:tcPr>
          <w:p w:rsidR="003C4167" w:rsidRPr="00590B71" w:rsidRDefault="00EC29AA" w:rsidP="00936D07">
            <w:pPr>
              <w:spacing w:after="0"/>
              <w:rPr>
                <w:rFonts w:ascii="Arial" w:hAnsi="Arial" w:cs="Arial"/>
                <w:color w:val="0070C0"/>
                <w:sz w:val="18"/>
                <w:szCs w:val="18"/>
                <w:lang w:val="en-US"/>
              </w:rPr>
            </w:pPr>
            <w:r>
              <w:rPr>
                <w:rFonts w:ascii="Arial" w:hAnsi="Arial" w:cs="Arial"/>
                <w:color w:val="0070C0"/>
                <w:sz w:val="18"/>
                <w:szCs w:val="18"/>
                <w:lang w:val="en-US"/>
              </w:rPr>
              <w:t xml:space="preserve">3.4 … </w:t>
            </w:r>
            <w:r w:rsidR="003C4167" w:rsidRPr="00590B71">
              <w:rPr>
                <w:rFonts w:ascii="Arial" w:hAnsi="Arial" w:cs="Arial"/>
                <w:color w:val="0070C0"/>
                <w:sz w:val="18"/>
                <w:szCs w:val="18"/>
                <w:lang w:val="en-US"/>
              </w:rPr>
              <w:t>9.</w:t>
            </w:r>
            <w:r>
              <w:rPr>
                <w:rFonts w:ascii="Arial" w:hAnsi="Arial" w:cs="Arial"/>
                <w:color w:val="0070C0"/>
                <w:sz w:val="18"/>
                <w:szCs w:val="18"/>
                <w:lang w:val="en-US"/>
              </w:rPr>
              <w:t>9</w:t>
            </w:r>
            <w:r w:rsidR="003C4167" w:rsidRPr="00590B71">
              <w:rPr>
                <w:rFonts w:ascii="Arial" w:hAnsi="Arial" w:cs="Arial"/>
                <w:color w:val="0070C0"/>
                <w:sz w:val="18"/>
                <w:szCs w:val="18"/>
                <w:lang w:val="en-US"/>
              </w:rPr>
              <w:t xml:space="preserve"> dB</w:t>
            </w:r>
          </w:p>
          <w:p w:rsidR="003C4167" w:rsidRPr="00590B71" w:rsidRDefault="00EC29AA" w:rsidP="00936D07">
            <w:pPr>
              <w:spacing w:after="0"/>
              <w:rPr>
                <w:rFonts w:ascii="Arial" w:hAnsi="Arial" w:cs="Arial"/>
                <w:color w:val="FF0000"/>
                <w:sz w:val="18"/>
                <w:szCs w:val="18"/>
                <w:lang w:val="en-US"/>
              </w:rPr>
            </w:pPr>
            <w:r>
              <w:rPr>
                <w:rFonts w:ascii="Arial" w:hAnsi="Arial" w:cs="Arial"/>
                <w:color w:val="FF0000"/>
                <w:sz w:val="18"/>
                <w:szCs w:val="18"/>
                <w:lang w:val="en-US"/>
              </w:rPr>
              <w:t xml:space="preserve">2.9 … </w:t>
            </w:r>
            <w:r w:rsidR="004669FE" w:rsidRPr="00590B71">
              <w:rPr>
                <w:rFonts w:ascii="Arial" w:hAnsi="Arial" w:cs="Arial"/>
                <w:color w:val="FF0000"/>
                <w:sz w:val="18"/>
                <w:szCs w:val="18"/>
                <w:lang w:val="en-US"/>
              </w:rPr>
              <w:t>9.9</w:t>
            </w:r>
            <w:r w:rsidR="003C4167" w:rsidRPr="00590B71">
              <w:rPr>
                <w:rFonts w:ascii="Arial" w:hAnsi="Arial" w:cs="Arial"/>
                <w:color w:val="FF0000"/>
                <w:sz w:val="18"/>
                <w:szCs w:val="18"/>
                <w:lang w:val="en-US"/>
              </w:rPr>
              <w:t xml:space="preserve"> dB</w:t>
            </w:r>
          </w:p>
        </w:tc>
        <w:tc>
          <w:tcPr>
            <w:tcW w:w="1487" w:type="dxa"/>
            <w:shd w:val="clear" w:color="auto" w:fill="auto"/>
            <w:vAlign w:val="center"/>
          </w:tcPr>
          <w:p w:rsidR="003C4167" w:rsidRPr="00590B71" w:rsidRDefault="004669FE" w:rsidP="00936D07">
            <w:pPr>
              <w:spacing w:after="0"/>
              <w:rPr>
                <w:rFonts w:ascii="Arial" w:hAnsi="Arial" w:cs="Arial"/>
                <w:color w:val="0070C0"/>
                <w:sz w:val="18"/>
                <w:szCs w:val="18"/>
                <w:lang w:val="en-US"/>
              </w:rPr>
            </w:pPr>
            <w:r w:rsidRPr="00590B71">
              <w:rPr>
                <w:rFonts w:ascii="Arial" w:hAnsi="Arial" w:cs="Arial"/>
                <w:color w:val="0070C0"/>
                <w:sz w:val="18"/>
                <w:szCs w:val="18"/>
                <w:lang w:val="en-US"/>
              </w:rPr>
              <w:t>4.3</w:t>
            </w:r>
            <w:r w:rsidR="003C4167" w:rsidRPr="00590B71">
              <w:rPr>
                <w:rFonts w:ascii="Arial" w:hAnsi="Arial" w:cs="Arial"/>
                <w:color w:val="0070C0"/>
                <w:sz w:val="18"/>
                <w:szCs w:val="18"/>
                <w:lang w:val="en-US"/>
              </w:rPr>
              <w:t xml:space="preserve"> dB</w:t>
            </w:r>
          </w:p>
          <w:p w:rsidR="003C4167" w:rsidRPr="00590B71" w:rsidRDefault="004669FE" w:rsidP="00936D07">
            <w:pPr>
              <w:spacing w:after="0"/>
              <w:rPr>
                <w:rFonts w:ascii="Arial" w:hAnsi="Arial" w:cs="Arial"/>
                <w:color w:val="FF0000"/>
                <w:sz w:val="18"/>
                <w:szCs w:val="18"/>
                <w:lang w:val="en-US"/>
              </w:rPr>
            </w:pPr>
            <w:r w:rsidRPr="00590B71">
              <w:rPr>
                <w:rFonts w:ascii="Arial" w:hAnsi="Arial" w:cs="Arial"/>
                <w:color w:val="FF0000"/>
                <w:sz w:val="18"/>
                <w:szCs w:val="18"/>
                <w:lang w:val="en-US"/>
              </w:rPr>
              <w:t>3.1</w:t>
            </w:r>
            <w:r w:rsidR="003C4167" w:rsidRPr="00590B71">
              <w:rPr>
                <w:rFonts w:ascii="Arial" w:hAnsi="Arial" w:cs="Arial"/>
                <w:color w:val="FF0000"/>
                <w:sz w:val="18"/>
                <w:szCs w:val="18"/>
                <w:lang w:val="en-US"/>
              </w:rPr>
              <w:t xml:space="preserve"> dB</w:t>
            </w:r>
          </w:p>
        </w:tc>
      </w:tr>
      <w:tr w:rsidR="00EC29AA" w:rsidRPr="00590B71" w:rsidTr="0078462D">
        <w:tc>
          <w:tcPr>
            <w:tcW w:w="1573" w:type="dxa"/>
            <w:shd w:val="clear" w:color="auto" w:fill="auto"/>
          </w:tcPr>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NR</w:t>
            </w:r>
            <w:r w:rsidR="003C4167" w:rsidRPr="00590B71">
              <w:rPr>
                <w:rFonts w:ascii="Arial" w:hAnsi="Arial" w:cs="Arial"/>
                <w:sz w:val="18"/>
                <w:szCs w:val="18"/>
                <w:lang w:val="en-US"/>
              </w:rPr>
              <w:t xml:space="preserve"> </w:t>
            </w:r>
            <w:r w:rsidR="0061274D">
              <w:rPr>
                <w:rFonts w:ascii="Arial" w:hAnsi="Arial" w:cs="Arial"/>
                <w:sz w:val="18"/>
                <w:szCs w:val="18"/>
                <w:lang w:val="en-US"/>
              </w:rPr>
              <w:t>4</w:t>
            </w:r>
            <w:r w:rsidR="003C4167" w:rsidRPr="00590B71">
              <w:rPr>
                <w:rFonts w:ascii="Arial" w:hAnsi="Arial" w:cs="Arial"/>
                <w:sz w:val="18"/>
                <w:szCs w:val="18"/>
                <w:lang w:val="en-US"/>
              </w:rPr>
              <w:t>0 MHz</w:t>
            </w:r>
          </w:p>
          <w:p w:rsidR="00584B7A" w:rsidRDefault="00584B7A" w:rsidP="00936D07">
            <w:pPr>
              <w:spacing w:after="0"/>
              <w:rPr>
                <w:rFonts w:ascii="Arial" w:hAnsi="Arial" w:cs="Arial"/>
                <w:sz w:val="18"/>
                <w:szCs w:val="18"/>
                <w:lang w:val="en-US"/>
              </w:rPr>
            </w:pPr>
            <w:r w:rsidRPr="00590B71">
              <w:rPr>
                <w:rFonts w:ascii="Arial" w:hAnsi="Arial" w:cs="Arial"/>
                <w:sz w:val="18"/>
                <w:szCs w:val="18"/>
                <w:lang w:val="en-US"/>
              </w:rPr>
              <w:t>Gap 5 MHz</w:t>
            </w:r>
            <w:r>
              <w:rPr>
                <w:rFonts w:ascii="Arial" w:hAnsi="Arial" w:cs="Arial"/>
                <w:sz w:val="18"/>
                <w:szCs w:val="18"/>
                <w:lang w:val="en-US"/>
              </w:rPr>
              <w:t xml:space="preserve"> </w:t>
            </w:r>
          </w:p>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LTE</w:t>
            </w:r>
            <w:r w:rsidR="003C4167" w:rsidRPr="00590B71">
              <w:rPr>
                <w:rFonts w:ascii="Arial" w:hAnsi="Arial" w:cs="Arial"/>
                <w:sz w:val="18"/>
                <w:szCs w:val="18"/>
                <w:lang w:val="en-US"/>
              </w:rPr>
              <w:t xml:space="preserve"> </w:t>
            </w:r>
            <w:r w:rsidR="00EC29AA">
              <w:rPr>
                <w:rFonts w:ascii="Arial" w:hAnsi="Arial" w:cs="Arial"/>
                <w:sz w:val="18"/>
                <w:szCs w:val="18"/>
                <w:lang w:val="en-US"/>
              </w:rPr>
              <w:t>5</w:t>
            </w:r>
            <w:r w:rsidR="003C4167" w:rsidRPr="00590B71">
              <w:rPr>
                <w:rFonts w:ascii="Arial" w:hAnsi="Arial" w:cs="Arial"/>
                <w:sz w:val="18"/>
                <w:szCs w:val="18"/>
                <w:lang w:val="en-US"/>
              </w:rPr>
              <w:t xml:space="preserve"> MHz</w:t>
            </w:r>
          </w:p>
        </w:tc>
        <w:tc>
          <w:tcPr>
            <w:tcW w:w="1574" w:type="dxa"/>
            <w:shd w:val="clear" w:color="auto" w:fill="auto"/>
            <w:vAlign w:val="center"/>
          </w:tcPr>
          <w:p w:rsidR="007649FC" w:rsidRPr="00590B71" w:rsidRDefault="0061274D" w:rsidP="00936D07">
            <w:pPr>
              <w:spacing w:after="0"/>
              <w:rPr>
                <w:rFonts w:ascii="Arial" w:hAnsi="Arial" w:cs="Arial"/>
                <w:color w:val="0070C0"/>
                <w:sz w:val="18"/>
                <w:szCs w:val="18"/>
                <w:lang w:val="en-US"/>
              </w:rPr>
            </w:pPr>
            <w:r>
              <w:rPr>
                <w:rFonts w:ascii="Arial" w:hAnsi="Arial" w:cs="Arial"/>
                <w:color w:val="0070C0"/>
                <w:sz w:val="18"/>
                <w:szCs w:val="18"/>
                <w:lang w:val="en-US"/>
              </w:rPr>
              <w:t xml:space="preserve">3.7 </w:t>
            </w:r>
            <w:r w:rsidR="007649FC" w:rsidRPr="00590B71">
              <w:rPr>
                <w:rFonts w:ascii="Arial" w:hAnsi="Arial" w:cs="Arial"/>
                <w:color w:val="0070C0"/>
                <w:sz w:val="18"/>
                <w:szCs w:val="18"/>
                <w:lang w:val="en-US"/>
              </w:rPr>
              <w:t>dB</w:t>
            </w:r>
          </w:p>
          <w:p w:rsidR="003C4167" w:rsidRPr="00590B71" w:rsidRDefault="00EC29AA" w:rsidP="00936D07">
            <w:pPr>
              <w:spacing w:after="0"/>
              <w:rPr>
                <w:rFonts w:ascii="Arial" w:hAnsi="Arial" w:cs="Arial"/>
                <w:color w:val="FF0000"/>
                <w:sz w:val="18"/>
                <w:szCs w:val="18"/>
                <w:lang w:val="en-US"/>
              </w:rPr>
            </w:pPr>
            <w:r>
              <w:rPr>
                <w:rFonts w:ascii="Arial" w:hAnsi="Arial" w:cs="Arial"/>
                <w:color w:val="FF0000"/>
                <w:sz w:val="18"/>
                <w:szCs w:val="18"/>
                <w:lang w:val="en-US"/>
              </w:rPr>
              <w:t xml:space="preserve">1.5 </w:t>
            </w:r>
            <w:r w:rsidR="007649FC" w:rsidRPr="00590B71">
              <w:rPr>
                <w:rFonts w:ascii="Arial" w:hAnsi="Arial" w:cs="Arial"/>
                <w:color w:val="FF0000"/>
                <w:sz w:val="18"/>
                <w:szCs w:val="18"/>
                <w:lang w:val="en-US"/>
              </w:rPr>
              <w:t>dB</w:t>
            </w:r>
          </w:p>
        </w:tc>
        <w:tc>
          <w:tcPr>
            <w:tcW w:w="1574" w:type="dxa"/>
            <w:shd w:val="clear" w:color="auto" w:fill="auto"/>
            <w:vAlign w:val="center"/>
          </w:tcPr>
          <w:p w:rsidR="007649FC" w:rsidRPr="00590B71" w:rsidRDefault="0061274D" w:rsidP="00936D07">
            <w:pPr>
              <w:spacing w:after="0"/>
              <w:rPr>
                <w:rFonts w:ascii="Arial" w:hAnsi="Arial" w:cs="Arial"/>
                <w:color w:val="0070C0"/>
                <w:sz w:val="18"/>
                <w:szCs w:val="18"/>
                <w:lang w:val="en-US"/>
              </w:rPr>
            </w:pPr>
            <w:r>
              <w:rPr>
                <w:rFonts w:ascii="Arial" w:hAnsi="Arial" w:cs="Arial"/>
                <w:color w:val="0070C0"/>
                <w:sz w:val="18"/>
                <w:szCs w:val="18"/>
                <w:lang w:val="en-US"/>
              </w:rPr>
              <w:t>0.6 … 2.5</w:t>
            </w:r>
            <w:r w:rsidR="007649FC" w:rsidRPr="00590B71">
              <w:rPr>
                <w:rFonts w:ascii="Arial" w:hAnsi="Arial" w:cs="Arial"/>
                <w:color w:val="0070C0"/>
                <w:sz w:val="18"/>
                <w:szCs w:val="18"/>
                <w:lang w:val="en-US"/>
              </w:rPr>
              <w:t xml:space="preserve"> dB</w:t>
            </w:r>
          </w:p>
          <w:p w:rsidR="003C4167" w:rsidRPr="00590B71" w:rsidRDefault="0061274D" w:rsidP="00936D07">
            <w:pPr>
              <w:spacing w:after="0"/>
              <w:rPr>
                <w:rFonts w:ascii="Arial" w:hAnsi="Arial" w:cs="Arial"/>
                <w:color w:val="FF0000"/>
                <w:sz w:val="18"/>
                <w:szCs w:val="18"/>
                <w:lang w:val="en-US"/>
              </w:rPr>
            </w:pPr>
            <w:r>
              <w:rPr>
                <w:rFonts w:ascii="Arial" w:hAnsi="Arial" w:cs="Arial"/>
                <w:color w:val="FF0000"/>
                <w:sz w:val="18"/>
                <w:szCs w:val="18"/>
                <w:lang w:val="en-US"/>
              </w:rPr>
              <w:t>0.6 … 2.6</w:t>
            </w:r>
            <w:r w:rsidR="007649FC" w:rsidRPr="00590B71">
              <w:rPr>
                <w:rFonts w:ascii="Arial" w:hAnsi="Arial" w:cs="Arial"/>
                <w:color w:val="FF0000"/>
                <w:sz w:val="18"/>
                <w:szCs w:val="18"/>
                <w:lang w:val="en-US"/>
              </w:rPr>
              <w:t xml:space="preserve"> dB</w:t>
            </w:r>
          </w:p>
        </w:tc>
        <w:tc>
          <w:tcPr>
            <w:tcW w:w="1574" w:type="dxa"/>
            <w:shd w:val="clear" w:color="auto" w:fill="auto"/>
            <w:vAlign w:val="center"/>
          </w:tcPr>
          <w:p w:rsidR="003C4167" w:rsidRPr="0033480C" w:rsidRDefault="0061274D" w:rsidP="00936D07">
            <w:pPr>
              <w:spacing w:after="0"/>
              <w:rPr>
                <w:rFonts w:ascii="Arial" w:hAnsi="Arial" w:cs="Arial"/>
                <w:color w:val="0070C0"/>
                <w:sz w:val="18"/>
                <w:szCs w:val="18"/>
                <w:highlight w:val="yellow"/>
                <w:lang w:val="en-US"/>
              </w:rPr>
            </w:pPr>
            <w:r w:rsidRPr="0033480C">
              <w:rPr>
                <w:rFonts w:ascii="Arial" w:hAnsi="Arial" w:cs="Arial"/>
                <w:color w:val="0070C0"/>
                <w:sz w:val="18"/>
                <w:szCs w:val="18"/>
                <w:highlight w:val="yellow"/>
                <w:lang w:val="en-US"/>
              </w:rPr>
              <w:t>12.1 … 12.3</w:t>
            </w:r>
            <w:r w:rsidR="003C4167" w:rsidRPr="0033480C">
              <w:rPr>
                <w:rFonts w:ascii="Arial" w:hAnsi="Arial" w:cs="Arial"/>
                <w:color w:val="0070C0"/>
                <w:sz w:val="18"/>
                <w:szCs w:val="18"/>
                <w:highlight w:val="yellow"/>
                <w:lang w:val="en-US"/>
              </w:rPr>
              <w:t xml:space="preserve"> dB</w:t>
            </w:r>
          </w:p>
          <w:p w:rsidR="003C4167" w:rsidRPr="00590B71" w:rsidRDefault="0061274D" w:rsidP="00936D07">
            <w:pPr>
              <w:spacing w:after="0"/>
              <w:rPr>
                <w:rFonts w:ascii="Arial" w:hAnsi="Arial" w:cs="Arial"/>
                <w:color w:val="FF0000"/>
                <w:sz w:val="18"/>
                <w:szCs w:val="18"/>
                <w:lang w:val="en-US"/>
              </w:rPr>
            </w:pPr>
            <w:r w:rsidRPr="0033480C">
              <w:rPr>
                <w:rFonts w:ascii="Arial" w:hAnsi="Arial" w:cs="Arial"/>
                <w:color w:val="FF0000"/>
                <w:sz w:val="18"/>
                <w:szCs w:val="18"/>
                <w:highlight w:val="yellow"/>
                <w:lang w:val="en-US"/>
              </w:rPr>
              <w:t>10.0 … 10.2</w:t>
            </w:r>
            <w:r w:rsidR="003C4167" w:rsidRPr="0033480C">
              <w:rPr>
                <w:rFonts w:ascii="Arial" w:hAnsi="Arial" w:cs="Arial"/>
                <w:color w:val="FF0000"/>
                <w:sz w:val="18"/>
                <w:szCs w:val="18"/>
                <w:highlight w:val="yellow"/>
                <w:lang w:val="en-US"/>
              </w:rPr>
              <w:t xml:space="preserve"> dB</w:t>
            </w:r>
          </w:p>
        </w:tc>
        <w:tc>
          <w:tcPr>
            <w:tcW w:w="1568" w:type="dxa"/>
            <w:shd w:val="clear" w:color="auto" w:fill="auto"/>
            <w:vAlign w:val="center"/>
          </w:tcPr>
          <w:p w:rsidR="003C4167" w:rsidRPr="00590B71" w:rsidRDefault="00743069" w:rsidP="00936D07">
            <w:pPr>
              <w:spacing w:after="0"/>
              <w:rPr>
                <w:rFonts w:ascii="Arial" w:hAnsi="Arial" w:cs="Arial"/>
                <w:color w:val="0070C0"/>
                <w:sz w:val="18"/>
                <w:szCs w:val="18"/>
                <w:lang w:val="en-US"/>
              </w:rPr>
            </w:pPr>
            <w:r>
              <w:rPr>
                <w:rFonts w:ascii="Arial" w:hAnsi="Arial" w:cs="Arial"/>
                <w:color w:val="0070C0"/>
                <w:sz w:val="18"/>
                <w:szCs w:val="18"/>
                <w:lang w:val="en-US"/>
              </w:rPr>
              <w:t>2.4 … 9.9</w:t>
            </w:r>
            <w:r w:rsidR="003C4167" w:rsidRPr="00590B71">
              <w:rPr>
                <w:rFonts w:ascii="Arial" w:hAnsi="Arial" w:cs="Arial"/>
                <w:color w:val="0070C0"/>
                <w:sz w:val="18"/>
                <w:szCs w:val="18"/>
                <w:lang w:val="en-US"/>
              </w:rPr>
              <w:t xml:space="preserve"> dB</w:t>
            </w:r>
          </w:p>
          <w:p w:rsidR="003C4167" w:rsidRPr="00590B71" w:rsidRDefault="00743069" w:rsidP="00936D07">
            <w:pPr>
              <w:spacing w:after="0"/>
              <w:rPr>
                <w:rFonts w:ascii="Arial" w:hAnsi="Arial" w:cs="Arial"/>
                <w:color w:val="FF0000"/>
                <w:sz w:val="18"/>
                <w:szCs w:val="18"/>
                <w:lang w:val="en-US"/>
              </w:rPr>
            </w:pPr>
            <w:r>
              <w:rPr>
                <w:rFonts w:ascii="Arial" w:hAnsi="Arial" w:cs="Arial"/>
                <w:color w:val="FF0000"/>
                <w:sz w:val="18"/>
                <w:szCs w:val="18"/>
                <w:lang w:val="en-US"/>
              </w:rPr>
              <w:t xml:space="preserve">1.9 … </w:t>
            </w:r>
            <w:r w:rsidR="0078462D">
              <w:rPr>
                <w:rFonts w:ascii="Arial" w:hAnsi="Arial" w:cs="Arial"/>
                <w:color w:val="FF0000"/>
                <w:sz w:val="18"/>
                <w:szCs w:val="18"/>
                <w:lang w:val="en-US"/>
              </w:rPr>
              <w:t>9.9</w:t>
            </w:r>
            <w:r w:rsidR="003C4167" w:rsidRPr="00590B71">
              <w:rPr>
                <w:rFonts w:ascii="Arial" w:hAnsi="Arial" w:cs="Arial"/>
                <w:color w:val="FF0000"/>
                <w:sz w:val="18"/>
                <w:szCs w:val="18"/>
                <w:lang w:val="en-US"/>
              </w:rPr>
              <w:t xml:space="preserve"> dB</w:t>
            </w:r>
          </w:p>
        </w:tc>
        <w:tc>
          <w:tcPr>
            <w:tcW w:w="1487" w:type="dxa"/>
            <w:shd w:val="clear" w:color="auto" w:fill="auto"/>
            <w:vAlign w:val="center"/>
          </w:tcPr>
          <w:p w:rsidR="003C4167" w:rsidRPr="00590B71" w:rsidRDefault="0078462D" w:rsidP="00936D07">
            <w:pPr>
              <w:spacing w:after="0"/>
              <w:rPr>
                <w:rFonts w:ascii="Arial" w:hAnsi="Arial" w:cs="Arial"/>
                <w:color w:val="0070C0"/>
                <w:sz w:val="18"/>
                <w:szCs w:val="18"/>
                <w:lang w:val="en-US"/>
              </w:rPr>
            </w:pPr>
            <w:r>
              <w:rPr>
                <w:rFonts w:ascii="Arial" w:hAnsi="Arial" w:cs="Arial"/>
                <w:color w:val="0070C0"/>
                <w:sz w:val="18"/>
                <w:szCs w:val="18"/>
                <w:lang w:val="en-US"/>
              </w:rPr>
              <w:t>3.4</w:t>
            </w:r>
            <w:r w:rsidR="003C4167" w:rsidRPr="00590B71">
              <w:rPr>
                <w:rFonts w:ascii="Arial" w:hAnsi="Arial" w:cs="Arial"/>
                <w:color w:val="0070C0"/>
                <w:sz w:val="18"/>
                <w:szCs w:val="18"/>
                <w:lang w:val="en-US"/>
              </w:rPr>
              <w:t xml:space="preserve"> dB</w:t>
            </w:r>
          </w:p>
          <w:p w:rsidR="003C4167" w:rsidRPr="00590B71" w:rsidRDefault="0078462D" w:rsidP="00936D07">
            <w:pPr>
              <w:spacing w:after="0"/>
              <w:rPr>
                <w:rFonts w:ascii="Arial" w:hAnsi="Arial" w:cs="Arial"/>
                <w:color w:val="FF0000"/>
                <w:sz w:val="18"/>
                <w:szCs w:val="18"/>
                <w:lang w:val="en-US"/>
              </w:rPr>
            </w:pPr>
            <w:r>
              <w:rPr>
                <w:rFonts w:ascii="Arial" w:hAnsi="Arial" w:cs="Arial"/>
                <w:color w:val="FF0000"/>
                <w:sz w:val="18"/>
                <w:szCs w:val="18"/>
                <w:lang w:val="en-US"/>
              </w:rPr>
              <w:t>1.4</w:t>
            </w:r>
            <w:r w:rsidR="003C4167" w:rsidRPr="00590B71">
              <w:rPr>
                <w:rFonts w:ascii="Arial" w:hAnsi="Arial" w:cs="Arial"/>
                <w:color w:val="FF0000"/>
                <w:sz w:val="18"/>
                <w:szCs w:val="18"/>
                <w:lang w:val="en-US"/>
              </w:rPr>
              <w:t xml:space="preserve"> dB</w:t>
            </w:r>
          </w:p>
        </w:tc>
      </w:tr>
      <w:tr w:rsidR="00EC29AA" w:rsidRPr="00590B71" w:rsidTr="0078462D">
        <w:tc>
          <w:tcPr>
            <w:tcW w:w="1573" w:type="dxa"/>
            <w:shd w:val="clear" w:color="auto" w:fill="auto"/>
          </w:tcPr>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NR</w:t>
            </w:r>
            <w:r w:rsidR="003C4167" w:rsidRPr="00590B71">
              <w:rPr>
                <w:rFonts w:ascii="Arial" w:hAnsi="Arial" w:cs="Arial"/>
                <w:sz w:val="18"/>
                <w:szCs w:val="18"/>
                <w:lang w:val="en-US"/>
              </w:rPr>
              <w:t xml:space="preserve"> </w:t>
            </w:r>
            <w:r w:rsidR="0061274D">
              <w:rPr>
                <w:rFonts w:ascii="Arial" w:hAnsi="Arial" w:cs="Arial"/>
                <w:sz w:val="18"/>
                <w:szCs w:val="18"/>
                <w:lang w:val="en-US"/>
              </w:rPr>
              <w:t>4</w:t>
            </w:r>
            <w:r w:rsidR="003C4167" w:rsidRPr="00590B71">
              <w:rPr>
                <w:rFonts w:ascii="Arial" w:hAnsi="Arial" w:cs="Arial"/>
                <w:sz w:val="18"/>
                <w:szCs w:val="18"/>
                <w:lang w:val="en-US"/>
              </w:rPr>
              <w:t>0 MHz</w:t>
            </w:r>
          </w:p>
          <w:p w:rsidR="00584B7A" w:rsidRDefault="00584B7A" w:rsidP="00936D07">
            <w:pPr>
              <w:spacing w:after="0"/>
              <w:rPr>
                <w:rFonts w:ascii="Arial" w:hAnsi="Arial" w:cs="Arial"/>
                <w:sz w:val="18"/>
                <w:szCs w:val="18"/>
                <w:lang w:val="en-US"/>
              </w:rPr>
            </w:pPr>
            <w:r w:rsidRPr="00590B71">
              <w:rPr>
                <w:rFonts w:ascii="Arial" w:hAnsi="Arial" w:cs="Arial"/>
                <w:sz w:val="18"/>
                <w:szCs w:val="18"/>
                <w:lang w:val="en-US"/>
              </w:rPr>
              <w:t xml:space="preserve">Gap </w:t>
            </w:r>
            <w:r w:rsidR="0078462D">
              <w:rPr>
                <w:rFonts w:ascii="Arial" w:hAnsi="Arial" w:cs="Arial"/>
                <w:sz w:val="18"/>
                <w:szCs w:val="18"/>
                <w:lang w:val="en-US"/>
              </w:rPr>
              <w:t>5</w:t>
            </w:r>
            <w:r w:rsidRPr="00590B71">
              <w:rPr>
                <w:rFonts w:ascii="Arial" w:hAnsi="Arial" w:cs="Arial"/>
                <w:sz w:val="18"/>
                <w:szCs w:val="18"/>
                <w:lang w:val="en-US"/>
              </w:rPr>
              <w:t>5 MHz</w:t>
            </w:r>
            <w:r>
              <w:rPr>
                <w:rFonts w:ascii="Arial" w:hAnsi="Arial" w:cs="Arial"/>
                <w:sz w:val="18"/>
                <w:szCs w:val="18"/>
                <w:lang w:val="en-US"/>
              </w:rPr>
              <w:t xml:space="preserve"> </w:t>
            </w:r>
          </w:p>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LTE</w:t>
            </w:r>
            <w:r w:rsidR="003C4167" w:rsidRPr="00590B71">
              <w:rPr>
                <w:rFonts w:ascii="Arial" w:hAnsi="Arial" w:cs="Arial"/>
                <w:sz w:val="18"/>
                <w:szCs w:val="18"/>
                <w:lang w:val="en-US"/>
              </w:rPr>
              <w:t xml:space="preserve"> </w:t>
            </w:r>
            <w:r w:rsidR="0061274D">
              <w:rPr>
                <w:rFonts w:ascii="Arial" w:hAnsi="Arial" w:cs="Arial"/>
                <w:sz w:val="18"/>
                <w:szCs w:val="18"/>
                <w:lang w:val="en-US"/>
              </w:rPr>
              <w:t>5</w:t>
            </w:r>
            <w:r w:rsidR="003C4167" w:rsidRPr="00590B71">
              <w:rPr>
                <w:rFonts w:ascii="Arial" w:hAnsi="Arial" w:cs="Arial"/>
                <w:sz w:val="18"/>
                <w:szCs w:val="18"/>
                <w:lang w:val="en-US"/>
              </w:rPr>
              <w:t xml:space="preserve"> MHz</w:t>
            </w:r>
          </w:p>
        </w:tc>
        <w:tc>
          <w:tcPr>
            <w:tcW w:w="1574" w:type="dxa"/>
            <w:shd w:val="clear" w:color="auto" w:fill="auto"/>
            <w:vAlign w:val="center"/>
          </w:tcPr>
          <w:p w:rsidR="007649FC" w:rsidRPr="00590B71" w:rsidRDefault="004042DA" w:rsidP="00936D07">
            <w:pPr>
              <w:spacing w:after="0"/>
              <w:rPr>
                <w:rFonts w:ascii="Arial" w:hAnsi="Arial" w:cs="Arial"/>
                <w:color w:val="0070C0"/>
                <w:sz w:val="18"/>
                <w:szCs w:val="18"/>
                <w:lang w:val="en-US"/>
              </w:rPr>
            </w:pPr>
            <w:r>
              <w:rPr>
                <w:rFonts w:ascii="Arial" w:hAnsi="Arial" w:cs="Arial"/>
                <w:color w:val="0070C0"/>
                <w:sz w:val="18"/>
                <w:szCs w:val="18"/>
                <w:lang w:val="en-US"/>
              </w:rPr>
              <w:t>3.3</w:t>
            </w:r>
            <w:r w:rsidR="007649FC" w:rsidRPr="00590B71">
              <w:rPr>
                <w:rFonts w:ascii="Arial" w:hAnsi="Arial" w:cs="Arial"/>
                <w:color w:val="0070C0"/>
                <w:sz w:val="18"/>
                <w:szCs w:val="18"/>
                <w:lang w:val="en-US"/>
              </w:rPr>
              <w:t xml:space="preserve"> dB</w:t>
            </w:r>
          </w:p>
          <w:p w:rsidR="003C4167" w:rsidRPr="00590B71" w:rsidRDefault="00421B01" w:rsidP="00936D07">
            <w:pPr>
              <w:spacing w:after="0"/>
              <w:rPr>
                <w:rFonts w:ascii="Arial" w:hAnsi="Arial" w:cs="Arial"/>
                <w:color w:val="FF0000"/>
                <w:sz w:val="18"/>
                <w:szCs w:val="18"/>
                <w:lang w:val="en-US"/>
              </w:rPr>
            </w:pPr>
            <w:r>
              <w:rPr>
                <w:rFonts w:ascii="Arial" w:hAnsi="Arial" w:cs="Arial"/>
                <w:color w:val="FF0000"/>
                <w:sz w:val="18"/>
                <w:szCs w:val="18"/>
                <w:lang w:val="en-US"/>
              </w:rPr>
              <w:t>1.8</w:t>
            </w:r>
            <w:r w:rsidR="007649FC" w:rsidRPr="00590B71">
              <w:rPr>
                <w:rFonts w:ascii="Arial" w:hAnsi="Arial" w:cs="Arial"/>
                <w:color w:val="FF0000"/>
                <w:sz w:val="18"/>
                <w:szCs w:val="18"/>
                <w:lang w:val="en-US"/>
              </w:rPr>
              <w:t xml:space="preserve"> dB</w:t>
            </w:r>
          </w:p>
        </w:tc>
        <w:tc>
          <w:tcPr>
            <w:tcW w:w="1574" w:type="dxa"/>
            <w:shd w:val="clear" w:color="auto" w:fill="auto"/>
            <w:vAlign w:val="center"/>
          </w:tcPr>
          <w:p w:rsidR="007649FC" w:rsidRPr="00590B71" w:rsidRDefault="009110C9" w:rsidP="00936D07">
            <w:pPr>
              <w:spacing w:after="0"/>
              <w:rPr>
                <w:rFonts w:ascii="Arial" w:hAnsi="Arial" w:cs="Arial"/>
                <w:color w:val="0070C0"/>
                <w:sz w:val="18"/>
                <w:szCs w:val="18"/>
                <w:lang w:val="en-US"/>
              </w:rPr>
            </w:pPr>
            <w:r>
              <w:rPr>
                <w:rFonts w:ascii="Arial" w:hAnsi="Arial" w:cs="Arial"/>
                <w:color w:val="0070C0"/>
                <w:sz w:val="18"/>
                <w:szCs w:val="18"/>
                <w:lang w:val="en-US"/>
              </w:rPr>
              <w:t>2.5</w:t>
            </w:r>
            <w:r w:rsidR="007649FC" w:rsidRPr="00590B71">
              <w:rPr>
                <w:rFonts w:ascii="Arial" w:hAnsi="Arial" w:cs="Arial"/>
                <w:color w:val="0070C0"/>
                <w:sz w:val="18"/>
                <w:szCs w:val="18"/>
                <w:lang w:val="en-US"/>
              </w:rPr>
              <w:t xml:space="preserve"> dB</w:t>
            </w:r>
          </w:p>
          <w:p w:rsidR="003C4167" w:rsidRPr="00590B71" w:rsidRDefault="008F2388" w:rsidP="00936D07">
            <w:pPr>
              <w:spacing w:after="0"/>
              <w:rPr>
                <w:rFonts w:ascii="Arial" w:hAnsi="Arial" w:cs="Arial"/>
                <w:color w:val="FF0000"/>
                <w:sz w:val="18"/>
                <w:szCs w:val="18"/>
                <w:lang w:val="en-US"/>
              </w:rPr>
            </w:pPr>
            <w:r>
              <w:rPr>
                <w:rFonts w:ascii="Arial" w:hAnsi="Arial" w:cs="Arial"/>
                <w:color w:val="FF0000"/>
                <w:sz w:val="18"/>
                <w:szCs w:val="18"/>
                <w:lang w:val="en-US"/>
              </w:rPr>
              <w:t>2.5</w:t>
            </w:r>
            <w:r w:rsidR="007649FC" w:rsidRPr="00590B71">
              <w:rPr>
                <w:rFonts w:ascii="Arial" w:hAnsi="Arial" w:cs="Arial"/>
                <w:color w:val="FF0000"/>
                <w:sz w:val="18"/>
                <w:szCs w:val="18"/>
                <w:lang w:val="en-US"/>
              </w:rPr>
              <w:t xml:space="preserve"> dB</w:t>
            </w:r>
          </w:p>
        </w:tc>
        <w:tc>
          <w:tcPr>
            <w:tcW w:w="1574" w:type="dxa"/>
            <w:shd w:val="clear" w:color="auto" w:fill="auto"/>
            <w:vAlign w:val="center"/>
          </w:tcPr>
          <w:p w:rsidR="003C4167" w:rsidRPr="00590B71" w:rsidRDefault="00D64D2E" w:rsidP="00936D07">
            <w:pPr>
              <w:spacing w:after="0"/>
              <w:rPr>
                <w:rFonts w:ascii="Arial" w:hAnsi="Arial" w:cs="Arial"/>
                <w:color w:val="0070C0"/>
                <w:sz w:val="18"/>
                <w:szCs w:val="18"/>
                <w:lang w:val="en-US"/>
              </w:rPr>
            </w:pPr>
            <w:r>
              <w:rPr>
                <w:rFonts w:ascii="Arial" w:hAnsi="Arial" w:cs="Arial"/>
                <w:color w:val="0070C0"/>
                <w:sz w:val="18"/>
                <w:szCs w:val="18"/>
                <w:lang w:val="en-US"/>
              </w:rPr>
              <w:t>4.0 … 4.1</w:t>
            </w:r>
            <w:r w:rsidR="003C4167" w:rsidRPr="00590B71">
              <w:rPr>
                <w:rFonts w:ascii="Arial" w:hAnsi="Arial" w:cs="Arial"/>
                <w:color w:val="0070C0"/>
                <w:sz w:val="18"/>
                <w:szCs w:val="18"/>
                <w:lang w:val="en-US"/>
              </w:rPr>
              <w:t xml:space="preserve"> dB</w:t>
            </w:r>
          </w:p>
          <w:p w:rsidR="003C4167" w:rsidRPr="00590B71" w:rsidRDefault="00D64D2E" w:rsidP="00936D07">
            <w:pPr>
              <w:spacing w:after="0"/>
              <w:rPr>
                <w:rFonts w:ascii="Arial" w:hAnsi="Arial" w:cs="Arial"/>
                <w:color w:val="FF0000"/>
                <w:sz w:val="18"/>
                <w:szCs w:val="18"/>
                <w:lang w:val="en-US"/>
              </w:rPr>
            </w:pPr>
            <w:r>
              <w:rPr>
                <w:rFonts w:ascii="Arial" w:hAnsi="Arial" w:cs="Arial"/>
                <w:color w:val="FF0000"/>
                <w:sz w:val="18"/>
                <w:szCs w:val="18"/>
                <w:lang w:val="en-US"/>
              </w:rPr>
              <w:t>2.0 … 2.1</w:t>
            </w:r>
            <w:r w:rsidR="003C4167" w:rsidRPr="00590B71">
              <w:rPr>
                <w:rFonts w:ascii="Arial" w:hAnsi="Arial" w:cs="Arial"/>
                <w:color w:val="FF0000"/>
                <w:sz w:val="18"/>
                <w:szCs w:val="18"/>
                <w:lang w:val="en-US"/>
              </w:rPr>
              <w:t xml:space="preserve"> dB</w:t>
            </w:r>
          </w:p>
        </w:tc>
        <w:tc>
          <w:tcPr>
            <w:tcW w:w="1568" w:type="dxa"/>
            <w:shd w:val="clear" w:color="auto" w:fill="auto"/>
            <w:vAlign w:val="center"/>
          </w:tcPr>
          <w:p w:rsidR="003C4167" w:rsidRPr="00590B71" w:rsidRDefault="00D64D2E" w:rsidP="00936D07">
            <w:pPr>
              <w:spacing w:after="0"/>
              <w:rPr>
                <w:rFonts w:ascii="Arial" w:hAnsi="Arial" w:cs="Arial"/>
                <w:color w:val="0070C0"/>
                <w:sz w:val="18"/>
                <w:szCs w:val="18"/>
                <w:lang w:val="en-US"/>
              </w:rPr>
            </w:pPr>
            <w:r>
              <w:rPr>
                <w:rFonts w:ascii="Arial" w:hAnsi="Arial" w:cs="Arial"/>
                <w:color w:val="0070C0"/>
                <w:sz w:val="18"/>
                <w:szCs w:val="18"/>
                <w:lang w:val="en-US"/>
              </w:rPr>
              <w:t>9.8</w:t>
            </w:r>
            <w:r w:rsidR="003C4167" w:rsidRPr="00590B71">
              <w:rPr>
                <w:rFonts w:ascii="Arial" w:hAnsi="Arial" w:cs="Arial"/>
                <w:color w:val="0070C0"/>
                <w:sz w:val="18"/>
                <w:szCs w:val="18"/>
                <w:lang w:val="en-US"/>
              </w:rPr>
              <w:t xml:space="preserve"> dB</w:t>
            </w:r>
          </w:p>
          <w:p w:rsidR="003C4167" w:rsidRPr="00590B71" w:rsidRDefault="00D42643" w:rsidP="00936D07">
            <w:pPr>
              <w:spacing w:after="0"/>
              <w:rPr>
                <w:rFonts w:ascii="Arial" w:hAnsi="Arial" w:cs="Arial"/>
                <w:color w:val="FF0000"/>
                <w:sz w:val="18"/>
                <w:szCs w:val="18"/>
                <w:lang w:val="en-US"/>
              </w:rPr>
            </w:pPr>
            <w:r>
              <w:rPr>
                <w:rFonts w:ascii="Arial" w:hAnsi="Arial" w:cs="Arial"/>
                <w:color w:val="FF0000"/>
                <w:sz w:val="18"/>
                <w:szCs w:val="18"/>
                <w:lang w:val="en-US"/>
              </w:rPr>
              <w:t>9.9</w:t>
            </w:r>
            <w:r w:rsidR="003C4167" w:rsidRPr="00590B71">
              <w:rPr>
                <w:rFonts w:ascii="Arial" w:hAnsi="Arial" w:cs="Arial"/>
                <w:color w:val="FF0000"/>
                <w:sz w:val="18"/>
                <w:szCs w:val="18"/>
                <w:lang w:val="en-US"/>
              </w:rPr>
              <w:t xml:space="preserve"> dB</w:t>
            </w:r>
          </w:p>
        </w:tc>
        <w:tc>
          <w:tcPr>
            <w:tcW w:w="1487" w:type="dxa"/>
            <w:shd w:val="clear" w:color="auto" w:fill="auto"/>
            <w:vAlign w:val="center"/>
          </w:tcPr>
          <w:p w:rsidR="003C4167" w:rsidRPr="00590B71" w:rsidRDefault="0078462D" w:rsidP="00936D07">
            <w:pPr>
              <w:spacing w:after="0"/>
              <w:rPr>
                <w:rFonts w:ascii="Arial" w:hAnsi="Arial" w:cs="Arial"/>
                <w:color w:val="0070C0"/>
                <w:sz w:val="18"/>
                <w:szCs w:val="18"/>
                <w:lang w:val="en-US"/>
              </w:rPr>
            </w:pPr>
            <w:r>
              <w:rPr>
                <w:rFonts w:ascii="Arial" w:hAnsi="Arial" w:cs="Arial"/>
                <w:color w:val="0070C0"/>
                <w:sz w:val="18"/>
                <w:szCs w:val="18"/>
                <w:lang w:val="en-US"/>
              </w:rPr>
              <w:t>3.7</w:t>
            </w:r>
            <w:r w:rsidR="003C4167" w:rsidRPr="00590B71">
              <w:rPr>
                <w:rFonts w:ascii="Arial" w:hAnsi="Arial" w:cs="Arial"/>
                <w:color w:val="0070C0"/>
                <w:sz w:val="18"/>
                <w:szCs w:val="18"/>
                <w:lang w:val="en-US"/>
              </w:rPr>
              <w:t xml:space="preserve"> dB</w:t>
            </w:r>
          </w:p>
          <w:p w:rsidR="003C4167" w:rsidRPr="00590B71" w:rsidRDefault="0078462D" w:rsidP="00936D07">
            <w:pPr>
              <w:spacing w:after="0"/>
              <w:rPr>
                <w:rFonts w:ascii="Arial" w:hAnsi="Arial" w:cs="Arial"/>
                <w:color w:val="FF0000"/>
                <w:sz w:val="18"/>
                <w:szCs w:val="18"/>
                <w:lang w:val="en-US"/>
              </w:rPr>
            </w:pPr>
            <w:r>
              <w:rPr>
                <w:rFonts w:ascii="Arial" w:hAnsi="Arial" w:cs="Arial"/>
                <w:color w:val="FF0000"/>
                <w:sz w:val="18"/>
                <w:szCs w:val="18"/>
                <w:lang w:val="en-US"/>
              </w:rPr>
              <w:t>2.0</w:t>
            </w:r>
            <w:r w:rsidR="003C4167" w:rsidRPr="00590B71">
              <w:rPr>
                <w:rFonts w:ascii="Arial" w:hAnsi="Arial" w:cs="Arial"/>
                <w:color w:val="FF0000"/>
                <w:sz w:val="18"/>
                <w:szCs w:val="18"/>
                <w:lang w:val="en-US"/>
              </w:rPr>
              <w:t xml:space="preserve"> dB</w:t>
            </w:r>
          </w:p>
        </w:tc>
      </w:tr>
      <w:tr w:rsidR="00EC29AA" w:rsidRPr="00590B71" w:rsidTr="0078462D">
        <w:tc>
          <w:tcPr>
            <w:tcW w:w="1573" w:type="dxa"/>
            <w:shd w:val="clear" w:color="auto" w:fill="auto"/>
          </w:tcPr>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NR</w:t>
            </w:r>
            <w:r w:rsidR="003C4167" w:rsidRPr="00590B71">
              <w:rPr>
                <w:rFonts w:ascii="Arial" w:hAnsi="Arial" w:cs="Arial"/>
                <w:sz w:val="18"/>
                <w:szCs w:val="18"/>
                <w:lang w:val="en-US"/>
              </w:rPr>
              <w:t xml:space="preserve"> </w:t>
            </w:r>
            <w:r w:rsidR="0078462D">
              <w:rPr>
                <w:rFonts w:ascii="Arial" w:hAnsi="Arial" w:cs="Arial"/>
                <w:sz w:val="18"/>
                <w:szCs w:val="18"/>
                <w:lang w:val="en-US"/>
              </w:rPr>
              <w:t>4</w:t>
            </w:r>
            <w:r w:rsidR="003C4167" w:rsidRPr="00590B71">
              <w:rPr>
                <w:rFonts w:ascii="Arial" w:hAnsi="Arial" w:cs="Arial"/>
                <w:sz w:val="18"/>
                <w:szCs w:val="18"/>
                <w:lang w:val="en-US"/>
              </w:rPr>
              <w:t>0 MHz</w:t>
            </w:r>
          </w:p>
          <w:p w:rsidR="00584B7A" w:rsidRDefault="00584B7A" w:rsidP="00936D07">
            <w:pPr>
              <w:spacing w:after="0"/>
              <w:rPr>
                <w:rFonts w:ascii="Arial" w:hAnsi="Arial" w:cs="Arial"/>
                <w:sz w:val="18"/>
                <w:szCs w:val="18"/>
                <w:lang w:val="en-US"/>
              </w:rPr>
            </w:pPr>
            <w:r w:rsidRPr="00590B71">
              <w:rPr>
                <w:rFonts w:ascii="Arial" w:hAnsi="Arial" w:cs="Arial"/>
                <w:sz w:val="18"/>
                <w:szCs w:val="18"/>
                <w:lang w:val="en-US"/>
              </w:rPr>
              <w:t xml:space="preserve">Gap </w:t>
            </w:r>
            <w:r w:rsidR="0078462D">
              <w:rPr>
                <w:rFonts w:ascii="Arial" w:hAnsi="Arial" w:cs="Arial"/>
                <w:sz w:val="18"/>
                <w:szCs w:val="18"/>
                <w:lang w:val="en-US"/>
              </w:rPr>
              <w:t>40</w:t>
            </w:r>
            <w:r w:rsidRPr="00590B71">
              <w:rPr>
                <w:rFonts w:ascii="Arial" w:hAnsi="Arial" w:cs="Arial"/>
                <w:sz w:val="18"/>
                <w:szCs w:val="18"/>
                <w:lang w:val="en-US"/>
              </w:rPr>
              <w:t xml:space="preserve"> MHz</w:t>
            </w:r>
            <w:r>
              <w:rPr>
                <w:rFonts w:ascii="Arial" w:hAnsi="Arial" w:cs="Arial"/>
                <w:sz w:val="18"/>
                <w:szCs w:val="18"/>
                <w:lang w:val="en-US"/>
              </w:rPr>
              <w:t xml:space="preserve"> </w:t>
            </w:r>
          </w:p>
          <w:p w:rsidR="003C4167" w:rsidRPr="00590B71" w:rsidRDefault="00584B7A" w:rsidP="00936D07">
            <w:pPr>
              <w:spacing w:after="0"/>
              <w:rPr>
                <w:rFonts w:ascii="Arial" w:hAnsi="Arial" w:cs="Arial"/>
                <w:sz w:val="18"/>
                <w:szCs w:val="18"/>
                <w:lang w:val="en-US"/>
              </w:rPr>
            </w:pPr>
            <w:r>
              <w:rPr>
                <w:rFonts w:ascii="Arial" w:hAnsi="Arial" w:cs="Arial"/>
                <w:sz w:val="18"/>
                <w:szCs w:val="18"/>
                <w:lang w:val="en-US"/>
              </w:rPr>
              <w:t>LTE</w:t>
            </w:r>
            <w:r w:rsidR="003C4167" w:rsidRPr="00590B71">
              <w:rPr>
                <w:rFonts w:ascii="Arial" w:hAnsi="Arial" w:cs="Arial"/>
                <w:sz w:val="18"/>
                <w:szCs w:val="18"/>
                <w:lang w:val="en-US"/>
              </w:rPr>
              <w:t xml:space="preserve"> 20 MHz</w:t>
            </w:r>
          </w:p>
        </w:tc>
        <w:tc>
          <w:tcPr>
            <w:tcW w:w="1574" w:type="dxa"/>
            <w:shd w:val="clear" w:color="auto" w:fill="auto"/>
            <w:vAlign w:val="center"/>
          </w:tcPr>
          <w:p w:rsidR="007649FC" w:rsidRPr="00590B71" w:rsidRDefault="006971F2" w:rsidP="00936D07">
            <w:pPr>
              <w:spacing w:after="0"/>
              <w:rPr>
                <w:rFonts w:ascii="Arial" w:hAnsi="Arial" w:cs="Arial"/>
                <w:color w:val="0070C0"/>
                <w:sz w:val="18"/>
                <w:szCs w:val="18"/>
                <w:lang w:val="en-US"/>
              </w:rPr>
            </w:pPr>
            <w:r>
              <w:rPr>
                <w:rFonts w:ascii="Arial" w:hAnsi="Arial" w:cs="Arial"/>
                <w:color w:val="0070C0"/>
                <w:sz w:val="18"/>
                <w:szCs w:val="18"/>
                <w:lang w:val="en-US"/>
              </w:rPr>
              <w:t>3.3</w:t>
            </w:r>
            <w:r w:rsidR="007649FC" w:rsidRPr="00590B71">
              <w:rPr>
                <w:rFonts w:ascii="Arial" w:hAnsi="Arial" w:cs="Arial"/>
                <w:color w:val="0070C0"/>
                <w:sz w:val="18"/>
                <w:szCs w:val="18"/>
                <w:lang w:val="en-US"/>
              </w:rPr>
              <w:t xml:space="preserve"> dB</w:t>
            </w:r>
          </w:p>
          <w:p w:rsidR="003C4167" w:rsidRPr="00590B71" w:rsidRDefault="006971F2" w:rsidP="00936D07">
            <w:pPr>
              <w:spacing w:after="0"/>
              <w:rPr>
                <w:rFonts w:ascii="Arial" w:hAnsi="Arial" w:cs="Arial"/>
                <w:color w:val="FF0000"/>
                <w:sz w:val="18"/>
                <w:szCs w:val="18"/>
                <w:lang w:val="en-US"/>
              </w:rPr>
            </w:pPr>
            <w:r>
              <w:rPr>
                <w:rFonts w:ascii="Arial" w:hAnsi="Arial" w:cs="Arial"/>
                <w:color w:val="FF0000"/>
                <w:sz w:val="18"/>
                <w:szCs w:val="18"/>
                <w:lang w:val="en-US"/>
              </w:rPr>
              <w:t>2.0</w:t>
            </w:r>
            <w:r w:rsidR="007649FC" w:rsidRPr="00590B71">
              <w:rPr>
                <w:rFonts w:ascii="Arial" w:hAnsi="Arial" w:cs="Arial"/>
                <w:color w:val="FF0000"/>
                <w:sz w:val="18"/>
                <w:szCs w:val="18"/>
                <w:lang w:val="en-US"/>
              </w:rPr>
              <w:t xml:space="preserve"> dB</w:t>
            </w:r>
          </w:p>
        </w:tc>
        <w:tc>
          <w:tcPr>
            <w:tcW w:w="1574" w:type="dxa"/>
            <w:shd w:val="clear" w:color="auto" w:fill="auto"/>
            <w:vAlign w:val="center"/>
          </w:tcPr>
          <w:p w:rsidR="007649FC" w:rsidRPr="0033480C" w:rsidRDefault="00F02B1C" w:rsidP="00936D07">
            <w:pPr>
              <w:spacing w:after="0"/>
              <w:rPr>
                <w:rFonts w:ascii="Arial" w:hAnsi="Arial" w:cs="Arial"/>
                <w:color w:val="0070C0"/>
                <w:sz w:val="18"/>
                <w:szCs w:val="18"/>
                <w:highlight w:val="yellow"/>
                <w:lang w:val="en-US"/>
              </w:rPr>
            </w:pPr>
            <w:r w:rsidRPr="0033480C">
              <w:rPr>
                <w:rFonts w:ascii="Arial" w:hAnsi="Arial" w:cs="Arial"/>
                <w:color w:val="0070C0"/>
                <w:sz w:val="18"/>
                <w:szCs w:val="18"/>
                <w:highlight w:val="yellow"/>
                <w:lang w:val="en-US"/>
              </w:rPr>
              <w:t xml:space="preserve">13.8 … </w:t>
            </w:r>
            <w:r w:rsidR="006C03B5" w:rsidRPr="0033480C">
              <w:rPr>
                <w:rFonts w:ascii="Arial" w:hAnsi="Arial" w:cs="Arial"/>
                <w:color w:val="0070C0"/>
                <w:sz w:val="18"/>
                <w:szCs w:val="18"/>
                <w:highlight w:val="yellow"/>
                <w:lang w:val="en-US"/>
              </w:rPr>
              <w:t>14.0</w:t>
            </w:r>
            <w:r w:rsidR="007649FC" w:rsidRPr="0033480C">
              <w:rPr>
                <w:rFonts w:ascii="Arial" w:hAnsi="Arial" w:cs="Arial"/>
                <w:color w:val="0070C0"/>
                <w:sz w:val="18"/>
                <w:szCs w:val="18"/>
                <w:highlight w:val="yellow"/>
                <w:lang w:val="en-US"/>
              </w:rPr>
              <w:t xml:space="preserve"> dB</w:t>
            </w:r>
          </w:p>
          <w:p w:rsidR="003C4167" w:rsidRPr="0033480C" w:rsidRDefault="006971F2" w:rsidP="00936D07">
            <w:pPr>
              <w:spacing w:after="0"/>
              <w:rPr>
                <w:rFonts w:ascii="Arial" w:hAnsi="Arial" w:cs="Arial"/>
                <w:color w:val="FF0000"/>
                <w:sz w:val="18"/>
                <w:szCs w:val="18"/>
                <w:highlight w:val="yellow"/>
                <w:lang w:val="en-US"/>
              </w:rPr>
            </w:pPr>
            <w:r w:rsidRPr="0033480C">
              <w:rPr>
                <w:rFonts w:ascii="Arial" w:hAnsi="Arial" w:cs="Arial"/>
                <w:color w:val="FF0000"/>
                <w:sz w:val="18"/>
                <w:szCs w:val="18"/>
                <w:highlight w:val="yellow"/>
                <w:lang w:val="en-US"/>
              </w:rPr>
              <w:t>13.8</w:t>
            </w:r>
            <w:r w:rsidR="007614DC" w:rsidRPr="0033480C">
              <w:rPr>
                <w:rFonts w:ascii="Arial" w:hAnsi="Arial" w:cs="Arial"/>
                <w:color w:val="FF0000"/>
                <w:sz w:val="18"/>
                <w:szCs w:val="18"/>
                <w:highlight w:val="yellow"/>
                <w:lang w:val="en-US"/>
              </w:rPr>
              <w:t xml:space="preserve"> … 14.0</w:t>
            </w:r>
            <w:r w:rsidR="007649FC" w:rsidRPr="0033480C">
              <w:rPr>
                <w:rFonts w:ascii="Arial" w:hAnsi="Arial" w:cs="Arial"/>
                <w:color w:val="FF0000"/>
                <w:sz w:val="18"/>
                <w:szCs w:val="18"/>
                <w:highlight w:val="yellow"/>
                <w:lang w:val="en-US"/>
              </w:rPr>
              <w:t xml:space="preserve"> dB</w:t>
            </w:r>
          </w:p>
        </w:tc>
        <w:tc>
          <w:tcPr>
            <w:tcW w:w="1574" w:type="dxa"/>
            <w:shd w:val="clear" w:color="auto" w:fill="auto"/>
            <w:vAlign w:val="center"/>
          </w:tcPr>
          <w:p w:rsidR="003C4167" w:rsidRPr="00590B71" w:rsidRDefault="00F02B1C" w:rsidP="00936D07">
            <w:pPr>
              <w:spacing w:after="0"/>
              <w:rPr>
                <w:rFonts w:ascii="Arial" w:hAnsi="Arial" w:cs="Arial"/>
                <w:color w:val="0070C0"/>
                <w:sz w:val="18"/>
                <w:szCs w:val="18"/>
                <w:lang w:val="en-US"/>
              </w:rPr>
            </w:pPr>
            <w:r>
              <w:rPr>
                <w:rFonts w:ascii="Arial" w:hAnsi="Arial" w:cs="Arial"/>
                <w:color w:val="0070C0"/>
                <w:sz w:val="18"/>
                <w:szCs w:val="18"/>
                <w:lang w:val="en-US"/>
              </w:rPr>
              <w:t>4.6 … 5.0</w:t>
            </w:r>
            <w:r w:rsidR="003C4167" w:rsidRPr="00590B71">
              <w:rPr>
                <w:rFonts w:ascii="Arial" w:hAnsi="Arial" w:cs="Arial"/>
                <w:color w:val="0070C0"/>
                <w:sz w:val="18"/>
                <w:szCs w:val="18"/>
                <w:lang w:val="en-US"/>
              </w:rPr>
              <w:t xml:space="preserve"> dB</w:t>
            </w:r>
          </w:p>
          <w:p w:rsidR="003C4167" w:rsidRPr="00590B71" w:rsidRDefault="00F02B1C" w:rsidP="00936D07">
            <w:pPr>
              <w:spacing w:after="0"/>
              <w:rPr>
                <w:rFonts w:ascii="Arial" w:hAnsi="Arial" w:cs="Arial"/>
                <w:color w:val="FF0000"/>
                <w:sz w:val="18"/>
                <w:szCs w:val="18"/>
                <w:lang w:val="en-US"/>
              </w:rPr>
            </w:pPr>
            <w:r>
              <w:rPr>
                <w:rFonts w:ascii="Arial" w:hAnsi="Arial" w:cs="Arial"/>
                <w:color w:val="FF0000"/>
                <w:sz w:val="18"/>
                <w:szCs w:val="18"/>
                <w:lang w:val="en-US"/>
              </w:rPr>
              <w:t>2.5 … 2.7</w:t>
            </w:r>
            <w:r w:rsidR="003C4167" w:rsidRPr="00590B71">
              <w:rPr>
                <w:rFonts w:ascii="Arial" w:hAnsi="Arial" w:cs="Arial"/>
                <w:color w:val="FF0000"/>
                <w:sz w:val="18"/>
                <w:szCs w:val="18"/>
                <w:lang w:val="en-US"/>
              </w:rPr>
              <w:t xml:space="preserve"> dB</w:t>
            </w:r>
          </w:p>
        </w:tc>
        <w:tc>
          <w:tcPr>
            <w:tcW w:w="1568" w:type="dxa"/>
            <w:shd w:val="clear" w:color="auto" w:fill="auto"/>
            <w:vAlign w:val="center"/>
          </w:tcPr>
          <w:p w:rsidR="003C4167" w:rsidRPr="00590B71" w:rsidRDefault="00800493" w:rsidP="00936D07">
            <w:pPr>
              <w:spacing w:after="0"/>
              <w:rPr>
                <w:rFonts w:ascii="Arial" w:hAnsi="Arial" w:cs="Arial"/>
                <w:color w:val="0070C0"/>
                <w:sz w:val="18"/>
                <w:szCs w:val="18"/>
                <w:lang w:val="en-US"/>
              </w:rPr>
            </w:pPr>
            <w:r>
              <w:rPr>
                <w:rFonts w:ascii="Arial" w:hAnsi="Arial" w:cs="Arial"/>
                <w:color w:val="0070C0"/>
                <w:sz w:val="18"/>
                <w:szCs w:val="18"/>
                <w:lang w:val="en-US"/>
              </w:rPr>
              <w:t>5.0 … 9.8</w:t>
            </w:r>
            <w:r w:rsidR="003C4167" w:rsidRPr="00590B71">
              <w:rPr>
                <w:rFonts w:ascii="Arial" w:hAnsi="Arial" w:cs="Arial"/>
                <w:color w:val="0070C0"/>
                <w:sz w:val="18"/>
                <w:szCs w:val="18"/>
                <w:lang w:val="en-US"/>
              </w:rPr>
              <w:t xml:space="preserve"> dB</w:t>
            </w:r>
          </w:p>
          <w:p w:rsidR="003C4167" w:rsidRPr="00590B71" w:rsidRDefault="00800493" w:rsidP="00936D07">
            <w:pPr>
              <w:spacing w:after="0"/>
              <w:rPr>
                <w:rFonts w:ascii="Arial" w:hAnsi="Arial" w:cs="Arial"/>
                <w:color w:val="FF0000"/>
                <w:sz w:val="18"/>
                <w:szCs w:val="18"/>
                <w:lang w:val="en-US"/>
              </w:rPr>
            </w:pPr>
            <w:r>
              <w:rPr>
                <w:rFonts w:ascii="Arial" w:hAnsi="Arial" w:cs="Arial"/>
                <w:color w:val="FF0000"/>
                <w:sz w:val="18"/>
                <w:szCs w:val="18"/>
                <w:lang w:val="en-US"/>
              </w:rPr>
              <w:t>4.6 … 9.9</w:t>
            </w:r>
            <w:r w:rsidR="003C4167" w:rsidRPr="00590B71">
              <w:rPr>
                <w:rFonts w:ascii="Arial" w:hAnsi="Arial" w:cs="Arial"/>
                <w:color w:val="FF0000"/>
                <w:sz w:val="18"/>
                <w:szCs w:val="18"/>
                <w:lang w:val="en-US"/>
              </w:rPr>
              <w:t xml:space="preserve"> dB</w:t>
            </w:r>
          </w:p>
        </w:tc>
        <w:tc>
          <w:tcPr>
            <w:tcW w:w="1487" w:type="dxa"/>
            <w:shd w:val="clear" w:color="auto" w:fill="auto"/>
            <w:vAlign w:val="center"/>
          </w:tcPr>
          <w:p w:rsidR="003C4167" w:rsidRPr="00590B71" w:rsidRDefault="006971F2" w:rsidP="00936D07">
            <w:pPr>
              <w:spacing w:after="0"/>
              <w:rPr>
                <w:rFonts w:ascii="Arial" w:hAnsi="Arial" w:cs="Arial"/>
                <w:color w:val="0070C0"/>
                <w:sz w:val="18"/>
                <w:szCs w:val="18"/>
                <w:lang w:val="en-US"/>
              </w:rPr>
            </w:pPr>
            <w:r>
              <w:rPr>
                <w:rFonts w:ascii="Arial" w:hAnsi="Arial" w:cs="Arial"/>
                <w:color w:val="0070C0"/>
                <w:sz w:val="18"/>
                <w:szCs w:val="18"/>
                <w:lang w:val="en-US"/>
              </w:rPr>
              <w:t>3.8</w:t>
            </w:r>
            <w:r w:rsidR="003C4167" w:rsidRPr="00590B71">
              <w:rPr>
                <w:rFonts w:ascii="Arial" w:hAnsi="Arial" w:cs="Arial"/>
                <w:color w:val="0070C0"/>
                <w:sz w:val="18"/>
                <w:szCs w:val="18"/>
                <w:lang w:val="en-US"/>
              </w:rPr>
              <w:t xml:space="preserve"> dB</w:t>
            </w:r>
          </w:p>
          <w:p w:rsidR="003C4167" w:rsidRPr="00590B71" w:rsidRDefault="00D42643" w:rsidP="00936D07">
            <w:pPr>
              <w:spacing w:after="0"/>
              <w:rPr>
                <w:rFonts w:ascii="Arial" w:hAnsi="Arial" w:cs="Arial"/>
                <w:color w:val="FF0000"/>
                <w:sz w:val="18"/>
                <w:szCs w:val="18"/>
                <w:lang w:val="en-US"/>
              </w:rPr>
            </w:pPr>
            <w:r>
              <w:rPr>
                <w:rFonts w:ascii="Arial" w:hAnsi="Arial" w:cs="Arial"/>
                <w:color w:val="FF0000"/>
                <w:sz w:val="18"/>
                <w:szCs w:val="18"/>
                <w:lang w:val="en-US"/>
              </w:rPr>
              <w:t>2.3</w:t>
            </w:r>
            <w:r w:rsidR="003C4167" w:rsidRPr="00590B71">
              <w:rPr>
                <w:rFonts w:ascii="Arial" w:hAnsi="Arial" w:cs="Arial"/>
                <w:color w:val="FF0000"/>
                <w:sz w:val="18"/>
                <w:szCs w:val="18"/>
                <w:lang w:val="en-US"/>
              </w:rPr>
              <w:t xml:space="preserve"> dB</w:t>
            </w:r>
          </w:p>
        </w:tc>
      </w:tr>
    </w:tbl>
    <w:p w:rsidR="002931CC" w:rsidRDefault="002931CC" w:rsidP="00936D07">
      <w:pPr>
        <w:rPr>
          <w:lang w:val="en-US"/>
        </w:rPr>
      </w:pPr>
    </w:p>
    <w:p w:rsidR="002931CC" w:rsidRDefault="006971F2" w:rsidP="00936D07">
      <w:pPr>
        <w:rPr>
          <w:lang w:val="en-US"/>
        </w:rPr>
      </w:pPr>
      <w:r>
        <w:rPr>
          <w:lang w:val="en-US"/>
        </w:rPr>
        <w:t>A few things can be observed from the simulations:</w:t>
      </w:r>
    </w:p>
    <w:p w:rsidR="00666E9B" w:rsidRDefault="00666E9B" w:rsidP="006971F2">
      <w:pPr>
        <w:pStyle w:val="ListParagraph"/>
        <w:numPr>
          <w:ilvl w:val="0"/>
          <w:numId w:val="49"/>
        </w:numPr>
        <w:ind w:left="714" w:hanging="357"/>
        <w:contextualSpacing w:val="0"/>
        <w:rPr>
          <w:lang w:val="en-US"/>
        </w:rPr>
      </w:pPr>
      <w:r>
        <w:rPr>
          <w:lang w:val="en-US"/>
        </w:rPr>
        <w:t xml:space="preserve">Generally, the -30 dBm/MHz spurious requirement limits the </w:t>
      </w:r>
      <w:proofErr w:type="spellStart"/>
      <w:r>
        <w:rPr>
          <w:lang w:val="en-US"/>
        </w:rPr>
        <w:t>backoff</w:t>
      </w:r>
      <w:proofErr w:type="spellEnd"/>
      <w:r w:rsidR="000219AB">
        <w:rPr>
          <w:lang w:val="en-US"/>
        </w:rPr>
        <w:t xml:space="preserve"> (see Figure 1 left hand side pictures)</w:t>
      </w:r>
      <w:r>
        <w:rPr>
          <w:lang w:val="en-US"/>
        </w:rPr>
        <w:t xml:space="preserve">. With some gap and CC bandwidths, some allocations can avoid IMD products that hit the spurious limit, resulting in significantly lower </w:t>
      </w:r>
      <w:proofErr w:type="spellStart"/>
      <w:r>
        <w:rPr>
          <w:lang w:val="en-US"/>
        </w:rPr>
        <w:t>backoff</w:t>
      </w:r>
      <w:proofErr w:type="spellEnd"/>
      <w:r>
        <w:rPr>
          <w:lang w:val="en-US"/>
        </w:rPr>
        <w:t xml:space="preserve"> need (e.g. 2 to 5 dB instead of 10 dB).</w:t>
      </w:r>
    </w:p>
    <w:p w:rsidR="006971F2" w:rsidRDefault="000219AB" w:rsidP="006971F2">
      <w:pPr>
        <w:pStyle w:val="ListParagraph"/>
        <w:numPr>
          <w:ilvl w:val="0"/>
          <w:numId w:val="49"/>
        </w:numPr>
        <w:ind w:left="714" w:hanging="357"/>
        <w:contextualSpacing w:val="0"/>
        <w:rPr>
          <w:lang w:val="en-US"/>
        </w:rPr>
      </w:pPr>
      <w:r>
        <w:rPr>
          <w:lang w:val="en-US"/>
        </w:rPr>
        <w:t xml:space="preserve">The cases in Table 1 should cover the worst transmit configuration that require </w:t>
      </w:r>
      <w:proofErr w:type="spellStart"/>
      <w:r>
        <w:rPr>
          <w:lang w:val="en-US"/>
        </w:rPr>
        <w:t>backoff</w:t>
      </w:r>
      <w:proofErr w:type="spellEnd"/>
      <w:r>
        <w:rPr>
          <w:lang w:val="en-US"/>
        </w:rPr>
        <w:t xml:space="preserve"> due to the general spurious emission limit. </w:t>
      </w:r>
      <w:proofErr w:type="gramStart"/>
      <w:r>
        <w:rPr>
          <w:lang w:val="en-US"/>
        </w:rPr>
        <w:t>However</w:t>
      </w:r>
      <w:proofErr w:type="gramEnd"/>
      <w:r>
        <w:rPr>
          <w:lang w:val="en-US"/>
        </w:rPr>
        <w:t xml:space="preserve"> </w:t>
      </w:r>
      <w:r w:rsidR="006971F2">
        <w:rPr>
          <w:lang w:val="en-US"/>
        </w:rPr>
        <w:t xml:space="preserve">ACLR </w:t>
      </w:r>
      <w:r w:rsidR="00666E9B">
        <w:rPr>
          <w:lang w:val="en-US"/>
        </w:rPr>
        <w:t xml:space="preserve">measurement </w:t>
      </w:r>
      <w:r w:rsidR="006971F2">
        <w:rPr>
          <w:lang w:val="en-US"/>
        </w:rPr>
        <w:t>inside the gap</w:t>
      </w:r>
      <w:r w:rsidR="00666E9B">
        <w:rPr>
          <w:lang w:val="en-US"/>
        </w:rPr>
        <w:t xml:space="preserve"> is difficult to specify</w:t>
      </w:r>
      <w:r>
        <w:rPr>
          <w:lang w:val="en-US"/>
        </w:rPr>
        <w:t xml:space="preserve">, and the ACLR requirement seems to lead to higher </w:t>
      </w:r>
      <w:proofErr w:type="spellStart"/>
      <w:r>
        <w:rPr>
          <w:lang w:val="en-US"/>
        </w:rPr>
        <w:t>backoff</w:t>
      </w:r>
      <w:proofErr w:type="spellEnd"/>
      <w:r w:rsidR="00666E9B">
        <w:rPr>
          <w:lang w:val="en-US"/>
        </w:rPr>
        <w:t xml:space="preserve">. </w:t>
      </w:r>
      <w:proofErr w:type="gramStart"/>
      <w:r>
        <w:rPr>
          <w:lang w:val="en-US"/>
        </w:rPr>
        <w:t>Also</w:t>
      </w:r>
      <w:proofErr w:type="gramEnd"/>
      <w:r>
        <w:rPr>
          <w:lang w:val="en-US"/>
        </w:rPr>
        <w:t xml:space="preserve"> many</w:t>
      </w:r>
      <w:r w:rsidR="00666E9B">
        <w:rPr>
          <w:lang w:val="en-US"/>
        </w:rPr>
        <w:t xml:space="preserve"> of the simulated </w:t>
      </w:r>
      <w:proofErr w:type="spellStart"/>
      <w:r w:rsidR="00666E9B">
        <w:rPr>
          <w:lang w:val="en-US"/>
        </w:rPr>
        <w:t>backoff</w:t>
      </w:r>
      <w:proofErr w:type="spellEnd"/>
      <w:r w:rsidR="00666E9B">
        <w:rPr>
          <w:lang w:val="en-US"/>
        </w:rPr>
        <w:t xml:space="preserve"> </w:t>
      </w:r>
      <w:r>
        <w:rPr>
          <w:lang w:val="en-US"/>
        </w:rPr>
        <w:t xml:space="preserve">values </w:t>
      </w:r>
      <w:r w:rsidR="00666E9B">
        <w:rPr>
          <w:lang w:val="en-US"/>
        </w:rPr>
        <w:t xml:space="preserve">would be </w:t>
      </w:r>
      <w:r>
        <w:rPr>
          <w:lang w:val="en-US"/>
        </w:rPr>
        <w:t xml:space="preserve">even </w:t>
      </w:r>
      <w:r w:rsidR="00666E9B">
        <w:rPr>
          <w:lang w:val="en-US"/>
        </w:rPr>
        <w:t xml:space="preserve">higher, if all ACLR that “fit” inside the channel would be measured. </w:t>
      </w:r>
      <w:proofErr w:type="gramStart"/>
      <w:r w:rsidR="00666E9B" w:rsidRPr="0033480C">
        <w:rPr>
          <w:highlight w:val="yellow"/>
          <w:lang w:val="en-US"/>
        </w:rPr>
        <w:t>Typically</w:t>
      </w:r>
      <w:proofErr w:type="gramEnd"/>
      <w:r w:rsidR="00666E9B" w:rsidRPr="0033480C">
        <w:rPr>
          <w:highlight w:val="yellow"/>
          <w:lang w:val="en-US"/>
        </w:rPr>
        <w:t xml:space="preserve"> with equal PSD CCs, the narrower CC (or the CC with narrower RB allocation) ACLR is dominated by the wider CC (or the CC with wider RB allocation) spectral regrowth. </w:t>
      </w:r>
      <w:r w:rsidRPr="0033480C">
        <w:rPr>
          <w:highlight w:val="yellow"/>
          <w:lang w:val="en-US"/>
        </w:rPr>
        <w:t xml:space="preserve">If ACLR is limiting instead of the SEM/spurious limit, significant </w:t>
      </w:r>
      <w:proofErr w:type="spellStart"/>
      <w:r w:rsidRPr="0033480C">
        <w:rPr>
          <w:highlight w:val="yellow"/>
          <w:lang w:val="en-US"/>
        </w:rPr>
        <w:t>backoff</w:t>
      </w:r>
      <w:proofErr w:type="spellEnd"/>
      <w:r w:rsidRPr="0033480C">
        <w:rPr>
          <w:highlight w:val="yellow"/>
          <w:lang w:val="en-US"/>
        </w:rPr>
        <w:t xml:space="preserve"> seems to be necessary (see Figure 1 right hand side pictures).</w:t>
      </w:r>
    </w:p>
    <w:p w:rsidR="006971F2" w:rsidRDefault="000219AB" w:rsidP="006971F2">
      <w:pPr>
        <w:pStyle w:val="ListParagraph"/>
        <w:numPr>
          <w:ilvl w:val="0"/>
          <w:numId w:val="49"/>
        </w:numPr>
        <w:ind w:left="714" w:hanging="357"/>
        <w:contextualSpacing w:val="0"/>
        <w:rPr>
          <w:lang w:val="en-US"/>
        </w:rPr>
      </w:pPr>
      <w:r>
        <w:rPr>
          <w:lang w:val="en-US"/>
        </w:rPr>
        <w:t xml:space="preserve">There are not many cases where the NS_04 additional spurious emission limit will require more </w:t>
      </w:r>
      <w:proofErr w:type="spellStart"/>
      <w:r>
        <w:rPr>
          <w:lang w:val="en-US"/>
        </w:rPr>
        <w:t>backoff</w:t>
      </w:r>
      <w:proofErr w:type="spellEnd"/>
      <w:r>
        <w:rPr>
          <w:lang w:val="en-US"/>
        </w:rPr>
        <w:t xml:space="preserve"> than the general spurious emission limit, hence no simulations were run at the high edge of band 41. None of the cases reported in Table 1 are limited by NS_04.</w:t>
      </w:r>
    </w:p>
    <w:p w:rsidR="009E3FD7" w:rsidRDefault="008D0B2B" w:rsidP="008D0B2B">
      <w:pPr>
        <w:rPr>
          <w:lang w:val="en-US"/>
        </w:rPr>
      </w:pPr>
      <w:r>
        <w:rPr>
          <w:lang w:val="en-US"/>
        </w:rPr>
        <w:t>Regarding the applicable ACLR measurements, some further di</w:t>
      </w:r>
      <w:r w:rsidR="009E3FD7">
        <w:rPr>
          <w:lang w:val="en-US"/>
        </w:rPr>
        <w:t xml:space="preserve">scussion on the limits is </w:t>
      </w:r>
      <w:r>
        <w:rPr>
          <w:lang w:val="en-US"/>
        </w:rPr>
        <w:t>warranted if the sin</w:t>
      </w:r>
      <w:r w:rsidR="009E3FD7">
        <w:rPr>
          <w:lang w:val="en-US"/>
        </w:rPr>
        <w:t>gle PA architecture is desired.</w:t>
      </w:r>
    </w:p>
    <w:p w:rsidR="000219AB" w:rsidRDefault="008D0B2B" w:rsidP="008D0B2B">
      <w:pPr>
        <w:rPr>
          <w:lang w:val="en-US"/>
        </w:rPr>
      </w:pPr>
      <w:r>
        <w:rPr>
          <w:lang w:val="en-US"/>
        </w:rPr>
        <w:t>In the dual PA architecture, both CCs can be tested separately, and the ACLR measurement of one CC is not affected by the other CC (if done in a conducted environment). In a radiated measurement, the analyzer would however see the combined spectrum of both CCs, and in this case single CC measurements could fail due to the contribution of the other CC.</w:t>
      </w:r>
      <w:r w:rsidR="009E3FD7">
        <w:rPr>
          <w:lang w:val="en-US"/>
        </w:rPr>
        <w:t xml:space="preserve"> In the single PA architecture, measurement of one CC always contains contribution from the other CC.</w:t>
      </w:r>
    </w:p>
    <w:p w:rsidR="00207A9D" w:rsidRPr="009C2B5E" w:rsidRDefault="009E3FD7" w:rsidP="0033480C">
      <w:pPr>
        <w:rPr>
          <w:b/>
          <w:lang w:val="en-US"/>
        </w:rPr>
      </w:pPr>
      <w:r>
        <w:rPr>
          <w:lang w:val="en-US"/>
        </w:rPr>
        <w:t>Hence one option would be to allow relaxation to ACLR requirement, if the ACLR measurement bandwidths of the CCs overlap.</w:t>
      </w:r>
    </w:p>
    <w:p w:rsidR="0050536B" w:rsidRPr="008E42FE" w:rsidRDefault="00857A32" w:rsidP="0050536B">
      <w:pPr>
        <w:pStyle w:val="Heading1"/>
        <w:rPr>
          <w:lang w:val="en-US"/>
        </w:rPr>
      </w:pPr>
      <w:r>
        <w:rPr>
          <w:lang w:val="en-US"/>
        </w:rPr>
        <w:t>3</w:t>
      </w:r>
      <w:r w:rsidR="00684C1B">
        <w:rPr>
          <w:lang w:val="en-US"/>
        </w:rPr>
        <w:tab/>
        <w:t>Conclusions</w:t>
      </w:r>
      <w:r w:rsidR="0050536B" w:rsidRPr="008E42FE">
        <w:rPr>
          <w:lang w:val="en-US"/>
        </w:rPr>
        <w:t xml:space="preserve"> </w:t>
      </w:r>
    </w:p>
    <w:p w:rsidR="00941078" w:rsidRPr="0033480C" w:rsidRDefault="0033480C" w:rsidP="0033480C">
      <w:pPr>
        <w:rPr>
          <w:lang w:val="en-US"/>
        </w:rPr>
      </w:pPr>
      <w:proofErr w:type="spellStart"/>
      <w:r>
        <w:rPr>
          <w:lang w:val="en-US"/>
        </w:rPr>
        <w:t>Backoff</w:t>
      </w:r>
      <w:proofErr w:type="spellEnd"/>
      <w:r>
        <w:rPr>
          <w:lang w:val="en-US"/>
        </w:rPr>
        <w:t xml:space="preserve"> simulations for non-contiguous DC_41A_n41A have been presented. Typical limitation is the general spurious emission limit that applies outside the separate CC SEMs. Additional, higher </w:t>
      </w:r>
      <w:proofErr w:type="spellStart"/>
      <w:r>
        <w:rPr>
          <w:lang w:val="en-US"/>
        </w:rPr>
        <w:t>backoff</w:t>
      </w:r>
      <w:proofErr w:type="spellEnd"/>
      <w:r>
        <w:rPr>
          <w:lang w:val="en-US"/>
        </w:rPr>
        <w:t xml:space="preserve"> values, are found in the ACLR measurements for the single CCs, which are degraded by the contribution of the other CC. One option to improve the specification would be to consider relaxation for ACLR, in cases where there is overlap on the ACLR measurement bandwidths of the CCs, for example. </w:t>
      </w:r>
    </w:p>
    <w:p w:rsidR="00941078" w:rsidRPr="00C84F38" w:rsidRDefault="00941078" w:rsidP="0033480C">
      <w:pPr>
        <w:rPr>
          <w:lang w:val="en-US"/>
        </w:rPr>
      </w:pPr>
    </w:p>
    <w:p w:rsidR="00307817" w:rsidRDefault="00857A32" w:rsidP="00533E15">
      <w:pPr>
        <w:pStyle w:val="Heading1"/>
        <w:rPr>
          <w:lang w:val="en-US"/>
        </w:rPr>
      </w:pPr>
      <w:r>
        <w:rPr>
          <w:lang w:val="en-US"/>
        </w:rPr>
        <w:t>4</w:t>
      </w:r>
      <w:r w:rsidR="00307817">
        <w:rPr>
          <w:lang w:val="en-US"/>
        </w:rPr>
        <w:tab/>
        <w:t>References</w:t>
      </w:r>
    </w:p>
    <w:p w:rsidR="003B059C" w:rsidRPr="003F6D77" w:rsidRDefault="008D5C7E" w:rsidP="002931CC">
      <w:pPr>
        <w:jc w:val="both"/>
        <w:rPr>
          <w:lang w:val="en-US"/>
        </w:rPr>
      </w:pPr>
      <w:r w:rsidRPr="00BE44AD">
        <w:rPr>
          <w:lang w:val="en-US"/>
        </w:rPr>
        <w:t>[1]</w:t>
      </w:r>
      <w:r w:rsidR="00BE44AD" w:rsidRPr="00BE44AD">
        <w:rPr>
          <w:lang w:val="en-US"/>
        </w:rPr>
        <w:t xml:space="preserve"> </w:t>
      </w:r>
      <w:r w:rsidR="003F6D77" w:rsidRPr="003F6D77">
        <w:rPr>
          <w:lang w:val="en-US"/>
        </w:rPr>
        <w:t>R4-1801124, Draft WF on 41A_n41A A-MPR Evaluation</w:t>
      </w:r>
      <w:r w:rsidR="003F6D77">
        <w:rPr>
          <w:lang w:val="en-US"/>
        </w:rPr>
        <w:t>, Skyworks</w:t>
      </w:r>
    </w:p>
    <w:p w:rsidR="008D5C7E" w:rsidRDefault="008D5C7E" w:rsidP="009835BC"/>
    <w:p w:rsidR="008D5C7E" w:rsidRDefault="008D5C7E" w:rsidP="008D5C7E"/>
    <w:sectPr w:rsidR="008D5C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90791"/>
    <w:multiLevelType w:val="hybridMultilevel"/>
    <w:tmpl w:val="F846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F61FE"/>
    <w:multiLevelType w:val="hybridMultilevel"/>
    <w:tmpl w:val="267CCA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9C6FA1"/>
    <w:multiLevelType w:val="hybridMultilevel"/>
    <w:tmpl w:val="A7726A0C"/>
    <w:lvl w:ilvl="0" w:tplc="D3F644FE">
      <w:start w:val="1"/>
      <w:numFmt w:val="bullet"/>
      <w:lvlText w:val="•"/>
      <w:lvlJc w:val="left"/>
      <w:pPr>
        <w:tabs>
          <w:tab w:val="num" w:pos="720"/>
        </w:tabs>
        <w:ind w:left="720" w:hanging="360"/>
      </w:pPr>
      <w:rPr>
        <w:rFonts w:ascii="Arial" w:hAnsi="Arial" w:hint="default"/>
      </w:rPr>
    </w:lvl>
    <w:lvl w:ilvl="1" w:tplc="188C3A5E">
      <w:numFmt w:val="bullet"/>
      <w:lvlText w:val="•"/>
      <w:lvlJc w:val="left"/>
      <w:pPr>
        <w:tabs>
          <w:tab w:val="num" w:pos="1440"/>
        </w:tabs>
        <w:ind w:left="1440" w:hanging="360"/>
      </w:pPr>
      <w:rPr>
        <w:rFonts w:ascii="Arial" w:hAnsi="Arial" w:hint="default"/>
      </w:rPr>
    </w:lvl>
    <w:lvl w:ilvl="2" w:tplc="7A1269E0">
      <w:numFmt w:val="bullet"/>
      <w:lvlText w:val="•"/>
      <w:lvlJc w:val="left"/>
      <w:pPr>
        <w:tabs>
          <w:tab w:val="num" w:pos="2160"/>
        </w:tabs>
        <w:ind w:left="2160" w:hanging="360"/>
      </w:pPr>
      <w:rPr>
        <w:rFonts w:ascii="Arial" w:hAnsi="Arial" w:hint="default"/>
      </w:rPr>
    </w:lvl>
    <w:lvl w:ilvl="3" w:tplc="585416A0" w:tentative="1">
      <w:start w:val="1"/>
      <w:numFmt w:val="bullet"/>
      <w:lvlText w:val="•"/>
      <w:lvlJc w:val="left"/>
      <w:pPr>
        <w:tabs>
          <w:tab w:val="num" w:pos="2880"/>
        </w:tabs>
        <w:ind w:left="2880" w:hanging="360"/>
      </w:pPr>
      <w:rPr>
        <w:rFonts w:ascii="Arial" w:hAnsi="Arial" w:hint="default"/>
      </w:rPr>
    </w:lvl>
    <w:lvl w:ilvl="4" w:tplc="43880A2E" w:tentative="1">
      <w:start w:val="1"/>
      <w:numFmt w:val="bullet"/>
      <w:lvlText w:val="•"/>
      <w:lvlJc w:val="left"/>
      <w:pPr>
        <w:tabs>
          <w:tab w:val="num" w:pos="3600"/>
        </w:tabs>
        <w:ind w:left="3600" w:hanging="360"/>
      </w:pPr>
      <w:rPr>
        <w:rFonts w:ascii="Arial" w:hAnsi="Arial" w:hint="default"/>
      </w:rPr>
    </w:lvl>
    <w:lvl w:ilvl="5" w:tplc="FC2E16F6" w:tentative="1">
      <w:start w:val="1"/>
      <w:numFmt w:val="bullet"/>
      <w:lvlText w:val="•"/>
      <w:lvlJc w:val="left"/>
      <w:pPr>
        <w:tabs>
          <w:tab w:val="num" w:pos="4320"/>
        </w:tabs>
        <w:ind w:left="4320" w:hanging="360"/>
      </w:pPr>
      <w:rPr>
        <w:rFonts w:ascii="Arial" w:hAnsi="Arial" w:hint="default"/>
      </w:rPr>
    </w:lvl>
    <w:lvl w:ilvl="6" w:tplc="57D03F40" w:tentative="1">
      <w:start w:val="1"/>
      <w:numFmt w:val="bullet"/>
      <w:lvlText w:val="•"/>
      <w:lvlJc w:val="left"/>
      <w:pPr>
        <w:tabs>
          <w:tab w:val="num" w:pos="5040"/>
        </w:tabs>
        <w:ind w:left="5040" w:hanging="360"/>
      </w:pPr>
      <w:rPr>
        <w:rFonts w:ascii="Arial" w:hAnsi="Arial" w:hint="default"/>
      </w:rPr>
    </w:lvl>
    <w:lvl w:ilvl="7" w:tplc="C3C4C3FC" w:tentative="1">
      <w:start w:val="1"/>
      <w:numFmt w:val="bullet"/>
      <w:lvlText w:val="•"/>
      <w:lvlJc w:val="left"/>
      <w:pPr>
        <w:tabs>
          <w:tab w:val="num" w:pos="5760"/>
        </w:tabs>
        <w:ind w:left="5760" w:hanging="360"/>
      </w:pPr>
      <w:rPr>
        <w:rFonts w:ascii="Arial" w:hAnsi="Arial" w:hint="default"/>
      </w:rPr>
    </w:lvl>
    <w:lvl w:ilvl="8" w:tplc="33C462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BD5CC6"/>
    <w:multiLevelType w:val="hybridMultilevel"/>
    <w:tmpl w:val="E886FF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876CC0"/>
    <w:multiLevelType w:val="hybridMultilevel"/>
    <w:tmpl w:val="CC823B36"/>
    <w:lvl w:ilvl="0" w:tplc="76EA7B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3D538C"/>
    <w:multiLevelType w:val="hybridMultilevel"/>
    <w:tmpl w:val="EDD6C0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D70B3"/>
    <w:multiLevelType w:val="hybridMultilevel"/>
    <w:tmpl w:val="96884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104EEF"/>
    <w:multiLevelType w:val="hybridMultilevel"/>
    <w:tmpl w:val="06C6296E"/>
    <w:lvl w:ilvl="0" w:tplc="B0484DCC">
      <w:numFmt w:val="bullet"/>
      <w:lvlText w:val="-"/>
      <w:lvlJc w:val="left"/>
      <w:pPr>
        <w:ind w:left="720" w:hanging="360"/>
      </w:pPr>
      <w:rPr>
        <w:rFonts w:ascii="Calibri" w:eastAsia="Times New Roman" w:hAnsi="Calibri" w:cs="Arial" w:hint="default"/>
        <w:color w:val="000000"/>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6D803C1"/>
    <w:multiLevelType w:val="hybridMultilevel"/>
    <w:tmpl w:val="592E9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0E270C"/>
    <w:multiLevelType w:val="hybridMultilevel"/>
    <w:tmpl w:val="5F28EFE0"/>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11" w15:restartNumberingAfterBreak="0">
    <w:nsid w:val="214E5453"/>
    <w:multiLevelType w:val="hybridMultilevel"/>
    <w:tmpl w:val="73FCF41E"/>
    <w:lvl w:ilvl="0" w:tplc="D7C078FE">
      <w:start w:val="1"/>
      <w:numFmt w:val="bullet"/>
      <w:lvlText w:val="•"/>
      <w:lvlJc w:val="left"/>
      <w:pPr>
        <w:tabs>
          <w:tab w:val="num" w:pos="720"/>
        </w:tabs>
        <w:ind w:left="720" w:hanging="360"/>
      </w:pPr>
      <w:rPr>
        <w:rFonts w:ascii="Arial" w:hAnsi="Arial" w:hint="default"/>
      </w:rPr>
    </w:lvl>
    <w:lvl w:ilvl="1" w:tplc="468237AE" w:tentative="1">
      <w:start w:val="1"/>
      <w:numFmt w:val="bullet"/>
      <w:lvlText w:val="•"/>
      <w:lvlJc w:val="left"/>
      <w:pPr>
        <w:tabs>
          <w:tab w:val="num" w:pos="1440"/>
        </w:tabs>
        <w:ind w:left="1440" w:hanging="360"/>
      </w:pPr>
      <w:rPr>
        <w:rFonts w:ascii="Arial" w:hAnsi="Arial" w:hint="default"/>
      </w:rPr>
    </w:lvl>
    <w:lvl w:ilvl="2" w:tplc="7FA45DE4" w:tentative="1">
      <w:start w:val="1"/>
      <w:numFmt w:val="bullet"/>
      <w:lvlText w:val="•"/>
      <w:lvlJc w:val="left"/>
      <w:pPr>
        <w:tabs>
          <w:tab w:val="num" w:pos="2160"/>
        </w:tabs>
        <w:ind w:left="2160" w:hanging="360"/>
      </w:pPr>
      <w:rPr>
        <w:rFonts w:ascii="Arial" w:hAnsi="Arial" w:hint="default"/>
      </w:rPr>
    </w:lvl>
    <w:lvl w:ilvl="3" w:tplc="7EE6CE0A" w:tentative="1">
      <w:start w:val="1"/>
      <w:numFmt w:val="bullet"/>
      <w:lvlText w:val="•"/>
      <w:lvlJc w:val="left"/>
      <w:pPr>
        <w:tabs>
          <w:tab w:val="num" w:pos="2880"/>
        </w:tabs>
        <w:ind w:left="2880" w:hanging="360"/>
      </w:pPr>
      <w:rPr>
        <w:rFonts w:ascii="Arial" w:hAnsi="Arial" w:hint="default"/>
      </w:rPr>
    </w:lvl>
    <w:lvl w:ilvl="4" w:tplc="0AAA6C26" w:tentative="1">
      <w:start w:val="1"/>
      <w:numFmt w:val="bullet"/>
      <w:lvlText w:val="•"/>
      <w:lvlJc w:val="left"/>
      <w:pPr>
        <w:tabs>
          <w:tab w:val="num" w:pos="3600"/>
        </w:tabs>
        <w:ind w:left="3600" w:hanging="360"/>
      </w:pPr>
      <w:rPr>
        <w:rFonts w:ascii="Arial" w:hAnsi="Arial" w:hint="default"/>
      </w:rPr>
    </w:lvl>
    <w:lvl w:ilvl="5" w:tplc="4C388B58" w:tentative="1">
      <w:start w:val="1"/>
      <w:numFmt w:val="bullet"/>
      <w:lvlText w:val="•"/>
      <w:lvlJc w:val="left"/>
      <w:pPr>
        <w:tabs>
          <w:tab w:val="num" w:pos="4320"/>
        </w:tabs>
        <w:ind w:left="4320" w:hanging="360"/>
      </w:pPr>
      <w:rPr>
        <w:rFonts w:ascii="Arial" w:hAnsi="Arial" w:hint="default"/>
      </w:rPr>
    </w:lvl>
    <w:lvl w:ilvl="6" w:tplc="36F0F208" w:tentative="1">
      <w:start w:val="1"/>
      <w:numFmt w:val="bullet"/>
      <w:lvlText w:val="•"/>
      <w:lvlJc w:val="left"/>
      <w:pPr>
        <w:tabs>
          <w:tab w:val="num" w:pos="5040"/>
        </w:tabs>
        <w:ind w:left="5040" w:hanging="360"/>
      </w:pPr>
      <w:rPr>
        <w:rFonts w:ascii="Arial" w:hAnsi="Arial" w:hint="default"/>
      </w:rPr>
    </w:lvl>
    <w:lvl w:ilvl="7" w:tplc="B5B0A824" w:tentative="1">
      <w:start w:val="1"/>
      <w:numFmt w:val="bullet"/>
      <w:lvlText w:val="•"/>
      <w:lvlJc w:val="left"/>
      <w:pPr>
        <w:tabs>
          <w:tab w:val="num" w:pos="5760"/>
        </w:tabs>
        <w:ind w:left="5760" w:hanging="360"/>
      </w:pPr>
      <w:rPr>
        <w:rFonts w:ascii="Arial" w:hAnsi="Arial" w:hint="default"/>
      </w:rPr>
    </w:lvl>
    <w:lvl w:ilvl="8" w:tplc="DC16CFE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734F97"/>
    <w:multiLevelType w:val="hybridMultilevel"/>
    <w:tmpl w:val="17E65C82"/>
    <w:lvl w:ilvl="0" w:tplc="498AC9EE">
      <w:start w:val="1"/>
      <w:numFmt w:val="bullet"/>
      <w:lvlText w:val="•"/>
      <w:lvlJc w:val="left"/>
      <w:pPr>
        <w:tabs>
          <w:tab w:val="num" w:pos="720"/>
        </w:tabs>
        <w:ind w:left="720" w:hanging="360"/>
      </w:pPr>
      <w:rPr>
        <w:rFonts w:ascii="Arial" w:hAnsi="Arial" w:hint="default"/>
      </w:rPr>
    </w:lvl>
    <w:lvl w:ilvl="1" w:tplc="515A6FE2">
      <w:numFmt w:val="bullet"/>
      <w:lvlText w:val="•"/>
      <w:lvlJc w:val="left"/>
      <w:pPr>
        <w:tabs>
          <w:tab w:val="num" w:pos="1440"/>
        </w:tabs>
        <w:ind w:left="1440" w:hanging="360"/>
      </w:pPr>
      <w:rPr>
        <w:rFonts w:ascii="Arial" w:hAnsi="Arial" w:hint="default"/>
      </w:rPr>
    </w:lvl>
    <w:lvl w:ilvl="2" w:tplc="D0FAA110" w:tentative="1">
      <w:start w:val="1"/>
      <w:numFmt w:val="bullet"/>
      <w:lvlText w:val="•"/>
      <w:lvlJc w:val="left"/>
      <w:pPr>
        <w:tabs>
          <w:tab w:val="num" w:pos="2160"/>
        </w:tabs>
        <w:ind w:left="2160" w:hanging="360"/>
      </w:pPr>
      <w:rPr>
        <w:rFonts w:ascii="Arial" w:hAnsi="Arial" w:hint="default"/>
      </w:rPr>
    </w:lvl>
    <w:lvl w:ilvl="3" w:tplc="6470A7A0" w:tentative="1">
      <w:start w:val="1"/>
      <w:numFmt w:val="bullet"/>
      <w:lvlText w:val="•"/>
      <w:lvlJc w:val="left"/>
      <w:pPr>
        <w:tabs>
          <w:tab w:val="num" w:pos="2880"/>
        </w:tabs>
        <w:ind w:left="2880" w:hanging="360"/>
      </w:pPr>
      <w:rPr>
        <w:rFonts w:ascii="Arial" w:hAnsi="Arial" w:hint="default"/>
      </w:rPr>
    </w:lvl>
    <w:lvl w:ilvl="4" w:tplc="321E1E4A" w:tentative="1">
      <w:start w:val="1"/>
      <w:numFmt w:val="bullet"/>
      <w:lvlText w:val="•"/>
      <w:lvlJc w:val="left"/>
      <w:pPr>
        <w:tabs>
          <w:tab w:val="num" w:pos="3600"/>
        </w:tabs>
        <w:ind w:left="3600" w:hanging="360"/>
      </w:pPr>
      <w:rPr>
        <w:rFonts w:ascii="Arial" w:hAnsi="Arial" w:hint="default"/>
      </w:rPr>
    </w:lvl>
    <w:lvl w:ilvl="5" w:tplc="8316678E" w:tentative="1">
      <w:start w:val="1"/>
      <w:numFmt w:val="bullet"/>
      <w:lvlText w:val="•"/>
      <w:lvlJc w:val="left"/>
      <w:pPr>
        <w:tabs>
          <w:tab w:val="num" w:pos="4320"/>
        </w:tabs>
        <w:ind w:left="4320" w:hanging="360"/>
      </w:pPr>
      <w:rPr>
        <w:rFonts w:ascii="Arial" w:hAnsi="Arial" w:hint="default"/>
      </w:rPr>
    </w:lvl>
    <w:lvl w:ilvl="6" w:tplc="4FB4FF36" w:tentative="1">
      <w:start w:val="1"/>
      <w:numFmt w:val="bullet"/>
      <w:lvlText w:val="•"/>
      <w:lvlJc w:val="left"/>
      <w:pPr>
        <w:tabs>
          <w:tab w:val="num" w:pos="5040"/>
        </w:tabs>
        <w:ind w:left="5040" w:hanging="360"/>
      </w:pPr>
      <w:rPr>
        <w:rFonts w:ascii="Arial" w:hAnsi="Arial" w:hint="default"/>
      </w:rPr>
    </w:lvl>
    <w:lvl w:ilvl="7" w:tplc="7FFC4D12" w:tentative="1">
      <w:start w:val="1"/>
      <w:numFmt w:val="bullet"/>
      <w:lvlText w:val="•"/>
      <w:lvlJc w:val="left"/>
      <w:pPr>
        <w:tabs>
          <w:tab w:val="num" w:pos="5760"/>
        </w:tabs>
        <w:ind w:left="5760" w:hanging="360"/>
      </w:pPr>
      <w:rPr>
        <w:rFonts w:ascii="Arial" w:hAnsi="Arial" w:hint="default"/>
      </w:rPr>
    </w:lvl>
    <w:lvl w:ilvl="8" w:tplc="229E85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C63B16"/>
    <w:multiLevelType w:val="hybridMultilevel"/>
    <w:tmpl w:val="159A2840"/>
    <w:lvl w:ilvl="0" w:tplc="047C5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4DF2BC1"/>
    <w:multiLevelType w:val="hybridMultilevel"/>
    <w:tmpl w:val="A2EE07CE"/>
    <w:lvl w:ilvl="0" w:tplc="D6F2B194">
      <w:start w:val="1"/>
      <w:numFmt w:val="bullet"/>
      <w:lvlText w:val="•"/>
      <w:lvlJc w:val="left"/>
      <w:pPr>
        <w:tabs>
          <w:tab w:val="num" w:pos="720"/>
        </w:tabs>
        <w:ind w:left="720" w:hanging="360"/>
      </w:pPr>
      <w:rPr>
        <w:rFonts w:ascii="Arial" w:hAnsi="Arial" w:hint="default"/>
      </w:rPr>
    </w:lvl>
    <w:lvl w:ilvl="1" w:tplc="1BE6AA24" w:tentative="1">
      <w:start w:val="1"/>
      <w:numFmt w:val="bullet"/>
      <w:lvlText w:val="•"/>
      <w:lvlJc w:val="left"/>
      <w:pPr>
        <w:tabs>
          <w:tab w:val="num" w:pos="1440"/>
        </w:tabs>
        <w:ind w:left="1440" w:hanging="360"/>
      </w:pPr>
      <w:rPr>
        <w:rFonts w:ascii="Arial" w:hAnsi="Arial" w:hint="default"/>
      </w:rPr>
    </w:lvl>
    <w:lvl w:ilvl="2" w:tplc="CCB49700" w:tentative="1">
      <w:start w:val="1"/>
      <w:numFmt w:val="bullet"/>
      <w:lvlText w:val="•"/>
      <w:lvlJc w:val="left"/>
      <w:pPr>
        <w:tabs>
          <w:tab w:val="num" w:pos="2160"/>
        </w:tabs>
        <w:ind w:left="2160" w:hanging="360"/>
      </w:pPr>
      <w:rPr>
        <w:rFonts w:ascii="Arial" w:hAnsi="Arial" w:hint="default"/>
      </w:rPr>
    </w:lvl>
    <w:lvl w:ilvl="3" w:tplc="640826B0" w:tentative="1">
      <w:start w:val="1"/>
      <w:numFmt w:val="bullet"/>
      <w:lvlText w:val="•"/>
      <w:lvlJc w:val="left"/>
      <w:pPr>
        <w:tabs>
          <w:tab w:val="num" w:pos="2880"/>
        </w:tabs>
        <w:ind w:left="2880" w:hanging="360"/>
      </w:pPr>
      <w:rPr>
        <w:rFonts w:ascii="Arial" w:hAnsi="Arial" w:hint="default"/>
      </w:rPr>
    </w:lvl>
    <w:lvl w:ilvl="4" w:tplc="7AB01CF2" w:tentative="1">
      <w:start w:val="1"/>
      <w:numFmt w:val="bullet"/>
      <w:lvlText w:val="•"/>
      <w:lvlJc w:val="left"/>
      <w:pPr>
        <w:tabs>
          <w:tab w:val="num" w:pos="3600"/>
        </w:tabs>
        <w:ind w:left="3600" w:hanging="360"/>
      </w:pPr>
      <w:rPr>
        <w:rFonts w:ascii="Arial" w:hAnsi="Arial" w:hint="default"/>
      </w:rPr>
    </w:lvl>
    <w:lvl w:ilvl="5" w:tplc="F3AA5AA6" w:tentative="1">
      <w:start w:val="1"/>
      <w:numFmt w:val="bullet"/>
      <w:lvlText w:val="•"/>
      <w:lvlJc w:val="left"/>
      <w:pPr>
        <w:tabs>
          <w:tab w:val="num" w:pos="4320"/>
        </w:tabs>
        <w:ind w:left="4320" w:hanging="360"/>
      </w:pPr>
      <w:rPr>
        <w:rFonts w:ascii="Arial" w:hAnsi="Arial" w:hint="default"/>
      </w:rPr>
    </w:lvl>
    <w:lvl w:ilvl="6" w:tplc="FE247248" w:tentative="1">
      <w:start w:val="1"/>
      <w:numFmt w:val="bullet"/>
      <w:lvlText w:val="•"/>
      <w:lvlJc w:val="left"/>
      <w:pPr>
        <w:tabs>
          <w:tab w:val="num" w:pos="5040"/>
        </w:tabs>
        <w:ind w:left="5040" w:hanging="360"/>
      </w:pPr>
      <w:rPr>
        <w:rFonts w:ascii="Arial" w:hAnsi="Arial" w:hint="default"/>
      </w:rPr>
    </w:lvl>
    <w:lvl w:ilvl="7" w:tplc="8D00BF54" w:tentative="1">
      <w:start w:val="1"/>
      <w:numFmt w:val="bullet"/>
      <w:lvlText w:val="•"/>
      <w:lvlJc w:val="left"/>
      <w:pPr>
        <w:tabs>
          <w:tab w:val="num" w:pos="5760"/>
        </w:tabs>
        <w:ind w:left="5760" w:hanging="360"/>
      </w:pPr>
      <w:rPr>
        <w:rFonts w:ascii="Arial" w:hAnsi="Arial" w:hint="default"/>
      </w:rPr>
    </w:lvl>
    <w:lvl w:ilvl="8" w:tplc="93E066F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EA2C11"/>
    <w:multiLevelType w:val="hybridMultilevel"/>
    <w:tmpl w:val="A3CC7B06"/>
    <w:lvl w:ilvl="0" w:tplc="2266E8D4">
      <w:start w:val="1"/>
      <w:numFmt w:val="bullet"/>
      <w:lvlText w:val="•"/>
      <w:lvlJc w:val="left"/>
      <w:pPr>
        <w:tabs>
          <w:tab w:val="num" w:pos="720"/>
        </w:tabs>
        <w:ind w:left="720" w:hanging="360"/>
      </w:pPr>
      <w:rPr>
        <w:rFonts w:ascii="Arial" w:hAnsi="Arial" w:hint="default"/>
      </w:rPr>
    </w:lvl>
    <w:lvl w:ilvl="1" w:tplc="8AF45DC0" w:tentative="1">
      <w:start w:val="1"/>
      <w:numFmt w:val="bullet"/>
      <w:lvlText w:val="•"/>
      <w:lvlJc w:val="left"/>
      <w:pPr>
        <w:tabs>
          <w:tab w:val="num" w:pos="1440"/>
        </w:tabs>
        <w:ind w:left="1440" w:hanging="360"/>
      </w:pPr>
      <w:rPr>
        <w:rFonts w:ascii="Arial" w:hAnsi="Arial" w:hint="default"/>
      </w:rPr>
    </w:lvl>
    <w:lvl w:ilvl="2" w:tplc="E7AE8880" w:tentative="1">
      <w:start w:val="1"/>
      <w:numFmt w:val="bullet"/>
      <w:lvlText w:val="•"/>
      <w:lvlJc w:val="left"/>
      <w:pPr>
        <w:tabs>
          <w:tab w:val="num" w:pos="2160"/>
        </w:tabs>
        <w:ind w:left="2160" w:hanging="360"/>
      </w:pPr>
      <w:rPr>
        <w:rFonts w:ascii="Arial" w:hAnsi="Arial" w:hint="default"/>
      </w:rPr>
    </w:lvl>
    <w:lvl w:ilvl="3" w:tplc="34B0D5CC" w:tentative="1">
      <w:start w:val="1"/>
      <w:numFmt w:val="bullet"/>
      <w:lvlText w:val="•"/>
      <w:lvlJc w:val="left"/>
      <w:pPr>
        <w:tabs>
          <w:tab w:val="num" w:pos="2880"/>
        </w:tabs>
        <w:ind w:left="2880" w:hanging="360"/>
      </w:pPr>
      <w:rPr>
        <w:rFonts w:ascii="Arial" w:hAnsi="Arial" w:hint="default"/>
      </w:rPr>
    </w:lvl>
    <w:lvl w:ilvl="4" w:tplc="6B6C78C2" w:tentative="1">
      <w:start w:val="1"/>
      <w:numFmt w:val="bullet"/>
      <w:lvlText w:val="•"/>
      <w:lvlJc w:val="left"/>
      <w:pPr>
        <w:tabs>
          <w:tab w:val="num" w:pos="3600"/>
        </w:tabs>
        <w:ind w:left="3600" w:hanging="360"/>
      </w:pPr>
      <w:rPr>
        <w:rFonts w:ascii="Arial" w:hAnsi="Arial" w:hint="default"/>
      </w:rPr>
    </w:lvl>
    <w:lvl w:ilvl="5" w:tplc="36C692D8" w:tentative="1">
      <w:start w:val="1"/>
      <w:numFmt w:val="bullet"/>
      <w:lvlText w:val="•"/>
      <w:lvlJc w:val="left"/>
      <w:pPr>
        <w:tabs>
          <w:tab w:val="num" w:pos="4320"/>
        </w:tabs>
        <w:ind w:left="4320" w:hanging="360"/>
      </w:pPr>
      <w:rPr>
        <w:rFonts w:ascii="Arial" w:hAnsi="Arial" w:hint="default"/>
      </w:rPr>
    </w:lvl>
    <w:lvl w:ilvl="6" w:tplc="E43ECF44" w:tentative="1">
      <w:start w:val="1"/>
      <w:numFmt w:val="bullet"/>
      <w:lvlText w:val="•"/>
      <w:lvlJc w:val="left"/>
      <w:pPr>
        <w:tabs>
          <w:tab w:val="num" w:pos="5040"/>
        </w:tabs>
        <w:ind w:left="5040" w:hanging="360"/>
      </w:pPr>
      <w:rPr>
        <w:rFonts w:ascii="Arial" w:hAnsi="Arial" w:hint="default"/>
      </w:rPr>
    </w:lvl>
    <w:lvl w:ilvl="7" w:tplc="241A48AE" w:tentative="1">
      <w:start w:val="1"/>
      <w:numFmt w:val="bullet"/>
      <w:lvlText w:val="•"/>
      <w:lvlJc w:val="left"/>
      <w:pPr>
        <w:tabs>
          <w:tab w:val="num" w:pos="5760"/>
        </w:tabs>
        <w:ind w:left="5760" w:hanging="360"/>
      </w:pPr>
      <w:rPr>
        <w:rFonts w:ascii="Arial" w:hAnsi="Arial" w:hint="default"/>
      </w:rPr>
    </w:lvl>
    <w:lvl w:ilvl="8" w:tplc="960244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9A5E38"/>
    <w:multiLevelType w:val="hybridMultilevel"/>
    <w:tmpl w:val="85DA70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076238"/>
    <w:multiLevelType w:val="hybridMultilevel"/>
    <w:tmpl w:val="9DBCA152"/>
    <w:lvl w:ilvl="0" w:tplc="5330CFE2">
      <w:start w:val="1"/>
      <w:numFmt w:val="bullet"/>
      <w:lvlText w:val="−"/>
      <w:lvlJc w:val="left"/>
      <w:pPr>
        <w:tabs>
          <w:tab w:val="num" w:pos="720"/>
        </w:tabs>
        <w:ind w:left="720" w:hanging="360"/>
      </w:pPr>
      <w:rPr>
        <w:rFonts w:ascii="Arial" w:hAnsi="Arial" w:hint="default"/>
      </w:rPr>
    </w:lvl>
    <w:lvl w:ilvl="1" w:tplc="B468B0DE" w:tentative="1">
      <w:start w:val="1"/>
      <w:numFmt w:val="bullet"/>
      <w:lvlText w:val="−"/>
      <w:lvlJc w:val="left"/>
      <w:pPr>
        <w:tabs>
          <w:tab w:val="num" w:pos="1440"/>
        </w:tabs>
        <w:ind w:left="1440" w:hanging="360"/>
      </w:pPr>
      <w:rPr>
        <w:rFonts w:ascii="Arial" w:hAnsi="Arial" w:hint="default"/>
      </w:rPr>
    </w:lvl>
    <w:lvl w:ilvl="2" w:tplc="C0F4D2C2" w:tentative="1">
      <w:start w:val="1"/>
      <w:numFmt w:val="bullet"/>
      <w:lvlText w:val="−"/>
      <w:lvlJc w:val="left"/>
      <w:pPr>
        <w:tabs>
          <w:tab w:val="num" w:pos="2160"/>
        </w:tabs>
        <w:ind w:left="2160" w:hanging="360"/>
      </w:pPr>
      <w:rPr>
        <w:rFonts w:ascii="Arial" w:hAnsi="Arial" w:hint="default"/>
      </w:rPr>
    </w:lvl>
    <w:lvl w:ilvl="3" w:tplc="FDA08DDA">
      <w:start w:val="1"/>
      <w:numFmt w:val="bullet"/>
      <w:lvlText w:val="−"/>
      <w:lvlJc w:val="left"/>
      <w:pPr>
        <w:tabs>
          <w:tab w:val="num" w:pos="2880"/>
        </w:tabs>
        <w:ind w:left="2880" w:hanging="360"/>
      </w:pPr>
      <w:rPr>
        <w:rFonts w:ascii="Arial" w:hAnsi="Arial" w:hint="default"/>
      </w:rPr>
    </w:lvl>
    <w:lvl w:ilvl="4" w:tplc="7C38E026" w:tentative="1">
      <w:start w:val="1"/>
      <w:numFmt w:val="bullet"/>
      <w:lvlText w:val="−"/>
      <w:lvlJc w:val="left"/>
      <w:pPr>
        <w:tabs>
          <w:tab w:val="num" w:pos="3600"/>
        </w:tabs>
        <w:ind w:left="3600" w:hanging="360"/>
      </w:pPr>
      <w:rPr>
        <w:rFonts w:ascii="Arial" w:hAnsi="Arial" w:hint="default"/>
      </w:rPr>
    </w:lvl>
    <w:lvl w:ilvl="5" w:tplc="A32690BC" w:tentative="1">
      <w:start w:val="1"/>
      <w:numFmt w:val="bullet"/>
      <w:lvlText w:val="−"/>
      <w:lvlJc w:val="left"/>
      <w:pPr>
        <w:tabs>
          <w:tab w:val="num" w:pos="4320"/>
        </w:tabs>
        <w:ind w:left="4320" w:hanging="360"/>
      </w:pPr>
      <w:rPr>
        <w:rFonts w:ascii="Arial" w:hAnsi="Arial" w:hint="default"/>
      </w:rPr>
    </w:lvl>
    <w:lvl w:ilvl="6" w:tplc="1E0CF6FE" w:tentative="1">
      <w:start w:val="1"/>
      <w:numFmt w:val="bullet"/>
      <w:lvlText w:val="−"/>
      <w:lvlJc w:val="left"/>
      <w:pPr>
        <w:tabs>
          <w:tab w:val="num" w:pos="5040"/>
        </w:tabs>
        <w:ind w:left="5040" w:hanging="360"/>
      </w:pPr>
      <w:rPr>
        <w:rFonts w:ascii="Arial" w:hAnsi="Arial" w:hint="default"/>
      </w:rPr>
    </w:lvl>
    <w:lvl w:ilvl="7" w:tplc="FE3CFF62" w:tentative="1">
      <w:start w:val="1"/>
      <w:numFmt w:val="bullet"/>
      <w:lvlText w:val="−"/>
      <w:lvlJc w:val="left"/>
      <w:pPr>
        <w:tabs>
          <w:tab w:val="num" w:pos="5760"/>
        </w:tabs>
        <w:ind w:left="5760" w:hanging="360"/>
      </w:pPr>
      <w:rPr>
        <w:rFonts w:ascii="Arial" w:hAnsi="Arial" w:hint="default"/>
      </w:rPr>
    </w:lvl>
    <w:lvl w:ilvl="8" w:tplc="EF4E02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23205"/>
    <w:multiLevelType w:val="hybridMultilevel"/>
    <w:tmpl w:val="C7E8BC90"/>
    <w:lvl w:ilvl="0" w:tplc="57D605F2">
      <w:start w:val="1"/>
      <w:numFmt w:val="low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865514"/>
    <w:multiLevelType w:val="hybridMultilevel"/>
    <w:tmpl w:val="5238A16C"/>
    <w:lvl w:ilvl="0" w:tplc="572CA99C">
      <w:start w:val="1"/>
      <w:numFmt w:val="bullet"/>
      <w:lvlText w:val="•"/>
      <w:lvlJc w:val="left"/>
      <w:pPr>
        <w:tabs>
          <w:tab w:val="num" w:pos="720"/>
        </w:tabs>
        <w:ind w:left="720" w:hanging="360"/>
      </w:pPr>
      <w:rPr>
        <w:rFonts w:ascii="Arial" w:hAnsi="Arial" w:hint="default"/>
      </w:rPr>
    </w:lvl>
    <w:lvl w:ilvl="1" w:tplc="375629A4" w:tentative="1">
      <w:start w:val="1"/>
      <w:numFmt w:val="bullet"/>
      <w:lvlText w:val="•"/>
      <w:lvlJc w:val="left"/>
      <w:pPr>
        <w:tabs>
          <w:tab w:val="num" w:pos="1440"/>
        </w:tabs>
        <w:ind w:left="1440" w:hanging="360"/>
      </w:pPr>
      <w:rPr>
        <w:rFonts w:ascii="Arial" w:hAnsi="Arial" w:hint="default"/>
      </w:rPr>
    </w:lvl>
    <w:lvl w:ilvl="2" w:tplc="E9C81E2E" w:tentative="1">
      <w:start w:val="1"/>
      <w:numFmt w:val="bullet"/>
      <w:lvlText w:val="•"/>
      <w:lvlJc w:val="left"/>
      <w:pPr>
        <w:tabs>
          <w:tab w:val="num" w:pos="2160"/>
        </w:tabs>
        <w:ind w:left="2160" w:hanging="360"/>
      </w:pPr>
      <w:rPr>
        <w:rFonts w:ascii="Arial" w:hAnsi="Arial" w:hint="default"/>
      </w:rPr>
    </w:lvl>
    <w:lvl w:ilvl="3" w:tplc="0D04D5D2" w:tentative="1">
      <w:start w:val="1"/>
      <w:numFmt w:val="bullet"/>
      <w:lvlText w:val="•"/>
      <w:lvlJc w:val="left"/>
      <w:pPr>
        <w:tabs>
          <w:tab w:val="num" w:pos="2880"/>
        </w:tabs>
        <w:ind w:left="2880" w:hanging="360"/>
      </w:pPr>
      <w:rPr>
        <w:rFonts w:ascii="Arial" w:hAnsi="Arial" w:hint="default"/>
      </w:rPr>
    </w:lvl>
    <w:lvl w:ilvl="4" w:tplc="522249C2" w:tentative="1">
      <w:start w:val="1"/>
      <w:numFmt w:val="bullet"/>
      <w:lvlText w:val="•"/>
      <w:lvlJc w:val="left"/>
      <w:pPr>
        <w:tabs>
          <w:tab w:val="num" w:pos="3600"/>
        </w:tabs>
        <w:ind w:left="3600" w:hanging="360"/>
      </w:pPr>
      <w:rPr>
        <w:rFonts w:ascii="Arial" w:hAnsi="Arial" w:hint="default"/>
      </w:rPr>
    </w:lvl>
    <w:lvl w:ilvl="5" w:tplc="2020B4DC" w:tentative="1">
      <w:start w:val="1"/>
      <w:numFmt w:val="bullet"/>
      <w:lvlText w:val="•"/>
      <w:lvlJc w:val="left"/>
      <w:pPr>
        <w:tabs>
          <w:tab w:val="num" w:pos="4320"/>
        </w:tabs>
        <w:ind w:left="4320" w:hanging="360"/>
      </w:pPr>
      <w:rPr>
        <w:rFonts w:ascii="Arial" w:hAnsi="Arial" w:hint="default"/>
      </w:rPr>
    </w:lvl>
    <w:lvl w:ilvl="6" w:tplc="ED602C5C" w:tentative="1">
      <w:start w:val="1"/>
      <w:numFmt w:val="bullet"/>
      <w:lvlText w:val="•"/>
      <w:lvlJc w:val="left"/>
      <w:pPr>
        <w:tabs>
          <w:tab w:val="num" w:pos="5040"/>
        </w:tabs>
        <w:ind w:left="5040" w:hanging="360"/>
      </w:pPr>
      <w:rPr>
        <w:rFonts w:ascii="Arial" w:hAnsi="Arial" w:hint="default"/>
      </w:rPr>
    </w:lvl>
    <w:lvl w:ilvl="7" w:tplc="1BDC4388" w:tentative="1">
      <w:start w:val="1"/>
      <w:numFmt w:val="bullet"/>
      <w:lvlText w:val="•"/>
      <w:lvlJc w:val="left"/>
      <w:pPr>
        <w:tabs>
          <w:tab w:val="num" w:pos="5760"/>
        </w:tabs>
        <w:ind w:left="5760" w:hanging="360"/>
      </w:pPr>
      <w:rPr>
        <w:rFonts w:ascii="Arial" w:hAnsi="Arial" w:hint="default"/>
      </w:rPr>
    </w:lvl>
    <w:lvl w:ilvl="8" w:tplc="0BD2E4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E523AA"/>
    <w:multiLevelType w:val="hybridMultilevel"/>
    <w:tmpl w:val="DC24E7B6"/>
    <w:lvl w:ilvl="0" w:tplc="D93EA43A">
      <w:start w:val="1"/>
      <w:numFmt w:val="bullet"/>
      <w:lvlText w:val=""/>
      <w:lvlJc w:val="left"/>
      <w:pPr>
        <w:tabs>
          <w:tab w:val="num" w:pos="720"/>
        </w:tabs>
        <w:ind w:left="720" w:hanging="360"/>
      </w:pPr>
      <w:rPr>
        <w:rFonts w:ascii="Symbol" w:hAnsi="Symbol" w:hint="default"/>
      </w:rPr>
    </w:lvl>
    <w:lvl w:ilvl="1" w:tplc="E9E249B6">
      <w:numFmt w:val="bullet"/>
      <w:lvlText w:val="•"/>
      <w:lvlJc w:val="left"/>
      <w:pPr>
        <w:tabs>
          <w:tab w:val="num" w:pos="1440"/>
        </w:tabs>
        <w:ind w:left="1440" w:hanging="360"/>
      </w:pPr>
      <w:rPr>
        <w:rFonts w:ascii="Arial" w:hAnsi="Arial" w:hint="default"/>
      </w:rPr>
    </w:lvl>
    <w:lvl w:ilvl="2" w:tplc="3D3EDBB2" w:tentative="1">
      <w:start w:val="1"/>
      <w:numFmt w:val="bullet"/>
      <w:lvlText w:val=""/>
      <w:lvlJc w:val="left"/>
      <w:pPr>
        <w:tabs>
          <w:tab w:val="num" w:pos="2160"/>
        </w:tabs>
        <w:ind w:left="2160" w:hanging="360"/>
      </w:pPr>
      <w:rPr>
        <w:rFonts w:ascii="Symbol" w:hAnsi="Symbol" w:hint="default"/>
      </w:rPr>
    </w:lvl>
    <w:lvl w:ilvl="3" w:tplc="F17248A4" w:tentative="1">
      <w:start w:val="1"/>
      <w:numFmt w:val="bullet"/>
      <w:lvlText w:val=""/>
      <w:lvlJc w:val="left"/>
      <w:pPr>
        <w:tabs>
          <w:tab w:val="num" w:pos="2880"/>
        </w:tabs>
        <w:ind w:left="2880" w:hanging="360"/>
      </w:pPr>
      <w:rPr>
        <w:rFonts w:ascii="Symbol" w:hAnsi="Symbol" w:hint="default"/>
      </w:rPr>
    </w:lvl>
    <w:lvl w:ilvl="4" w:tplc="36ACD9F8" w:tentative="1">
      <w:start w:val="1"/>
      <w:numFmt w:val="bullet"/>
      <w:lvlText w:val=""/>
      <w:lvlJc w:val="left"/>
      <w:pPr>
        <w:tabs>
          <w:tab w:val="num" w:pos="3600"/>
        </w:tabs>
        <w:ind w:left="3600" w:hanging="360"/>
      </w:pPr>
      <w:rPr>
        <w:rFonts w:ascii="Symbol" w:hAnsi="Symbol" w:hint="default"/>
      </w:rPr>
    </w:lvl>
    <w:lvl w:ilvl="5" w:tplc="B57CE0AC" w:tentative="1">
      <w:start w:val="1"/>
      <w:numFmt w:val="bullet"/>
      <w:lvlText w:val=""/>
      <w:lvlJc w:val="left"/>
      <w:pPr>
        <w:tabs>
          <w:tab w:val="num" w:pos="4320"/>
        </w:tabs>
        <w:ind w:left="4320" w:hanging="360"/>
      </w:pPr>
      <w:rPr>
        <w:rFonts w:ascii="Symbol" w:hAnsi="Symbol" w:hint="default"/>
      </w:rPr>
    </w:lvl>
    <w:lvl w:ilvl="6" w:tplc="DA988E0C" w:tentative="1">
      <w:start w:val="1"/>
      <w:numFmt w:val="bullet"/>
      <w:lvlText w:val=""/>
      <w:lvlJc w:val="left"/>
      <w:pPr>
        <w:tabs>
          <w:tab w:val="num" w:pos="5040"/>
        </w:tabs>
        <w:ind w:left="5040" w:hanging="360"/>
      </w:pPr>
      <w:rPr>
        <w:rFonts w:ascii="Symbol" w:hAnsi="Symbol" w:hint="default"/>
      </w:rPr>
    </w:lvl>
    <w:lvl w:ilvl="7" w:tplc="0DC23D82" w:tentative="1">
      <w:start w:val="1"/>
      <w:numFmt w:val="bullet"/>
      <w:lvlText w:val=""/>
      <w:lvlJc w:val="left"/>
      <w:pPr>
        <w:tabs>
          <w:tab w:val="num" w:pos="5760"/>
        </w:tabs>
        <w:ind w:left="5760" w:hanging="360"/>
      </w:pPr>
      <w:rPr>
        <w:rFonts w:ascii="Symbol" w:hAnsi="Symbol" w:hint="default"/>
      </w:rPr>
    </w:lvl>
    <w:lvl w:ilvl="8" w:tplc="34286D8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B7115AB"/>
    <w:multiLevelType w:val="hybridMultilevel"/>
    <w:tmpl w:val="05201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7F3DC8"/>
    <w:multiLevelType w:val="hybridMultilevel"/>
    <w:tmpl w:val="BBFC257C"/>
    <w:lvl w:ilvl="0" w:tplc="52421716">
      <w:start w:val="1"/>
      <w:numFmt w:val="bullet"/>
      <w:lvlText w:val="•"/>
      <w:lvlJc w:val="left"/>
      <w:pPr>
        <w:tabs>
          <w:tab w:val="num" w:pos="720"/>
        </w:tabs>
        <w:ind w:left="720" w:hanging="360"/>
      </w:pPr>
      <w:rPr>
        <w:rFonts w:ascii="Arial" w:hAnsi="Arial" w:hint="default"/>
      </w:rPr>
    </w:lvl>
    <w:lvl w:ilvl="1" w:tplc="2208F5EA">
      <w:numFmt w:val="bullet"/>
      <w:lvlText w:val="–"/>
      <w:lvlJc w:val="left"/>
      <w:pPr>
        <w:tabs>
          <w:tab w:val="num" w:pos="1440"/>
        </w:tabs>
        <w:ind w:left="1440" w:hanging="360"/>
      </w:pPr>
      <w:rPr>
        <w:rFonts w:ascii="Arial" w:hAnsi="Arial" w:hint="default"/>
      </w:rPr>
    </w:lvl>
    <w:lvl w:ilvl="2" w:tplc="9782BB9A">
      <w:start w:val="1"/>
      <w:numFmt w:val="bullet"/>
      <w:lvlText w:val="•"/>
      <w:lvlJc w:val="left"/>
      <w:pPr>
        <w:tabs>
          <w:tab w:val="num" w:pos="2160"/>
        </w:tabs>
        <w:ind w:left="2160" w:hanging="360"/>
      </w:pPr>
      <w:rPr>
        <w:rFonts w:ascii="Arial" w:hAnsi="Arial" w:hint="default"/>
      </w:rPr>
    </w:lvl>
    <w:lvl w:ilvl="3" w:tplc="734A7818" w:tentative="1">
      <w:start w:val="1"/>
      <w:numFmt w:val="bullet"/>
      <w:lvlText w:val="•"/>
      <w:lvlJc w:val="left"/>
      <w:pPr>
        <w:tabs>
          <w:tab w:val="num" w:pos="2880"/>
        </w:tabs>
        <w:ind w:left="2880" w:hanging="360"/>
      </w:pPr>
      <w:rPr>
        <w:rFonts w:ascii="Arial" w:hAnsi="Arial" w:hint="default"/>
      </w:rPr>
    </w:lvl>
    <w:lvl w:ilvl="4" w:tplc="9BCEC520" w:tentative="1">
      <w:start w:val="1"/>
      <w:numFmt w:val="bullet"/>
      <w:lvlText w:val="•"/>
      <w:lvlJc w:val="left"/>
      <w:pPr>
        <w:tabs>
          <w:tab w:val="num" w:pos="3600"/>
        </w:tabs>
        <w:ind w:left="3600" w:hanging="360"/>
      </w:pPr>
      <w:rPr>
        <w:rFonts w:ascii="Arial" w:hAnsi="Arial" w:hint="default"/>
      </w:rPr>
    </w:lvl>
    <w:lvl w:ilvl="5" w:tplc="E734786E" w:tentative="1">
      <w:start w:val="1"/>
      <w:numFmt w:val="bullet"/>
      <w:lvlText w:val="•"/>
      <w:lvlJc w:val="left"/>
      <w:pPr>
        <w:tabs>
          <w:tab w:val="num" w:pos="4320"/>
        </w:tabs>
        <w:ind w:left="4320" w:hanging="360"/>
      </w:pPr>
      <w:rPr>
        <w:rFonts w:ascii="Arial" w:hAnsi="Arial" w:hint="default"/>
      </w:rPr>
    </w:lvl>
    <w:lvl w:ilvl="6" w:tplc="B4CA29EE" w:tentative="1">
      <w:start w:val="1"/>
      <w:numFmt w:val="bullet"/>
      <w:lvlText w:val="•"/>
      <w:lvlJc w:val="left"/>
      <w:pPr>
        <w:tabs>
          <w:tab w:val="num" w:pos="5040"/>
        </w:tabs>
        <w:ind w:left="5040" w:hanging="360"/>
      </w:pPr>
      <w:rPr>
        <w:rFonts w:ascii="Arial" w:hAnsi="Arial" w:hint="default"/>
      </w:rPr>
    </w:lvl>
    <w:lvl w:ilvl="7" w:tplc="08028FF0" w:tentative="1">
      <w:start w:val="1"/>
      <w:numFmt w:val="bullet"/>
      <w:lvlText w:val="•"/>
      <w:lvlJc w:val="left"/>
      <w:pPr>
        <w:tabs>
          <w:tab w:val="num" w:pos="5760"/>
        </w:tabs>
        <w:ind w:left="5760" w:hanging="360"/>
      </w:pPr>
      <w:rPr>
        <w:rFonts w:ascii="Arial" w:hAnsi="Arial" w:hint="default"/>
      </w:rPr>
    </w:lvl>
    <w:lvl w:ilvl="8" w:tplc="550E828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444C3D"/>
    <w:multiLevelType w:val="hybridMultilevel"/>
    <w:tmpl w:val="14EC01FC"/>
    <w:lvl w:ilvl="0" w:tplc="589817CA">
      <w:start w:val="1"/>
      <w:numFmt w:val="bullet"/>
      <w:lvlText w:val="•"/>
      <w:lvlJc w:val="left"/>
      <w:pPr>
        <w:tabs>
          <w:tab w:val="num" w:pos="720"/>
        </w:tabs>
        <w:ind w:left="720" w:hanging="360"/>
      </w:pPr>
      <w:rPr>
        <w:rFonts w:ascii="Arial" w:hAnsi="Arial" w:hint="default"/>
      </w:rPr>
    </w:lvl>
    <w:lvl w:ilvl="1" w:tplc="14FA1A04">
      <w:start w:val="1"/>
      <w:numFmt w:val="bullet"/>
      <w:lvlText w:val="•"/>
      <w:lvlJc w:val="left"/>
      <w:pPr>
        <w:tabs>
          <w:tab w:val="num" w:pos="1440"/>
        </w:tabs>
        <w:ind w:left="1440" w:hanging="360"/>
      </w:pPr>
      <w:rPr>
        <w:rFonts w:ascii="Arial" w:hAnsi="Arial" w:hint="default"/>
      </w:rPr>
    </w:lvl>
    <w:lvl w:ilvl="2" w:tplc="55D6578A" w:tentative="1">
      <w:start w:val="1"/>
      <w:numFmt w:val="bullet"/>
      <w:lvlText w:val="•"/>
      <w:lvlJc w:val="left"/>
      <w:pPr>
        <w:tabs>
          <w:tab w:val="num" w:pos="2160"/>
        </w:tabs>
        <w:ind w:left="2160" w:hanging="360"/>
      </w:pPr>
      <w:rPr>
        <w:rFonts w:ascii="Arial" w:hAnsi="Arial" w:hint="default"/>
      </w:rPr>
    </w:lvl>
    <w:lvl w:ilvl="3" w:tplc="C76C08BE" w:tentative="1">
      <w:start w:val="1"/>
      <w:numFmt w:val="bullet"/>
      <w:lvlText w:val="•"/>
      <w:lvlJc w:val="left"/>
      <w:pPr>
        <w:tabs>
          <w:tab w:val="num" w:pos="2880"/>
        </w:tabs>
        <w:ind w:left="2880" w:hanging="360"/>
      </w:pPr>
      <w:rPr>
        <w:rFonts w:ascii="Arial" w:hAnsi="Arial" w:hint="default"/>
      </w:rPr>
    </w:lvl>
    <w:lvl w:ilvl="4" w:tplc="CFE079DC" w:tentative="1">
      <w:start w:val="1"/>
      <w:numFmt w:val="bullet"/>
      <w:lvlText w:val="•"/>
      <w:lvlJc w:val="left"/>
      <w:pPr>
        <w:tabs>
          <w:tab w:val="num" w:pos="3600"/>
        </w:tabs>
        <w:ind w:left="3600" w:hanging="360"/>
      </w:pPr>
      <w:rPr>
        <w:rFonts w:ascii="Arial" w:hAnsi="Arial" w:hint="default"/>
      </w:rPr>
    </w:lvl>
    <w:lvl w:ilvl="5" w:tplc="825222A4" w:tentative="1">
      <w:start w:val="1"/>
      <w:numFmt w:val="bullet"/>
      <w:lvlText w:val="•"/>
      <w:lvlJc w:val="left"/>
      <w:pPr>
        <w:tabs>
          <w:tab w:val="num" w:pos="4320"/>
        </w:tabs>
        <w:ind w:left="4320" w:hanging="360"/>
      </w:pPr>
      <w:rPr>
        <w:rFonts w:ascii="Arial" w:hAnsi="Arial" w:hint="default"/>
      </w:rPr>
    </w:lvl>
    <w:lvl w:ilvl="6" w:tplc="457AC5AE" w:tentative="1">
      <w:start w:val="1"/>
      <w:numFmt w:val="bullet"/>
      <w:lvlText w:val="•"/>
      <w:lvlJc w:val="left"/>
      <w:pPr>
        <w:tabs>
          <w:tab w:val="num" w:pos="5040"/>
        </w:tabs>
        <w:ind w:left="5040" w:hanging="360"/>
      </w:pPr>
      <w:rPr>
        <w:rFonts w:ascii="Arial" w:hAnsi="Arial" w:hint="default"/>
      </w:rPr>
    </w:lvl>
    <w:lvl w:ilvl="7" w:tplc="42C28D6E" w:tentative="1">
      <w:start w:val="1"/>
      <w:numFmt w:val="bullet"/>
      <w:lvlText w:val="•"/>
      <w:lvlJc w:val="left"/>
      <w:pPr>
        <w:tabs>
          <w:tab w:val="num" w:pos="5760"/>
        </w:tabs>
        <w:ind w:left="5760" w:hanging="360"/>
      </w:pPr>
      <w:rPr>
        <w:rFonts w:ascii="Arial" w:hAnsi="Arial" w:hint="default"/>
      </w:rPr>
    </w:lvl>
    <w:lvl w:ilvl="8" w:tplc="5C0813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4F4FF6"/>
    <w:multiLevelType w:val="hybridMultilevel"/>
    <w:tmpl w:val="A8D435FA"/>
    <w:lvl w:ilvl="0" w:tplc="2936700E">
      <w:start w:val="1"/>
      <w:numFmt w:val="bullet"/>
      <w:lvlText w:val="•"/>
      <w:lvlJc w:val="left"/>
      <w:pPr>
        <w:tabs>
          <w:tab w:val="num" w:pos="720"/>
        </w:tabs>
        <w:ind w:left="720" w:hanging="360"/>
      </w:pPr>
      <w:rPr>
        <w:rFonts w:ascii="Arial" w:hAnsi="Arial" w:hint="default"/>
      </w:rPr>
    </w:lvl>
    <w:lvl w:ilvl="1" w:tplc="4E2C4E08" w:tentative="1">
      <w:start w:val="1"/>
      <w:numFmt w:val="bullet"/>
      <w:lvlText w:val="•"/>
      <w:lvlJc w:val="left"/>
      <w:pPr>
        <w:tabs>
          <w:tab w:val="num" w:pos="1440"/>
        </w:tabs>
        <w:ind w:left="1440" w:hanging="360"/>
      </w:pPr>
      <w:rPr>
        <w:rFonts w:ascii="Arial" w:hAnsi="Arial" w:hint="default"/>
      </w:rPr>
    </w:lvl>
    <w:lvl w:ilvl="2" w:tplc="0A50EC2C" w:tentative="1">
      <w:start w:val="1"/>
      <w:numFmt w:val="bullet"/>
      <w:lvlText w:val="•"/>
      <w:lvlJc w:val="left"/>
      <w:pPr>
        <w:tabs>
          <w:tab w:val="num" w:pos="2160"/>
        </w:tabs>
        <w:ind w:left="2160" w:hanging="360"/>
      </w:pPr>
      <w:rPr>
        <w:rFonts w:ascii="Arial" w:hAnsi="Arial" w:hint="default"/>
      </w:rPr>
    </w:lvl>
    <w:lvl w:ilvl="3" w:tplc="DE923C30" w:tentative="1">
      <w:start w:val="1"/>
      <w:numFmt w:val="bullet"/>
      <w:lvlText w:val="•"/>
      <w:lvlJc w:val="left"/>
      <w:pPr>
        <w:tabs>
          <w:tab w:val="num" w:pos="2880"/>
        </w:tabs>
        <w:ind w:left="2880" w:hanging="360"/>
      </w:pPr>
      <w:rPr>
        <w:rFonts w:ascii="Arial" w:hAnsi="Arial" w:hint="default"/>
      </w:rPr>
    </w:lvl>
    <w:lvl w:ilvl="4" w:tplc="575E411A" w:tentative="1">
      <w:start w:val="1"/>
      <w:numFmt w:val="bullet"/>
      <w:lvlText w:val="•"/>
      <w:lvlJc w:val="left"/>
      <w:pPr>
        <w:tabs>
          <w:tab w:val="num" w:pos="3600"/>
        </w:tabs>
        <w:ind w:left="3600" w:hanging="360"/>
      </w:pPr>
      <w:rPr>
        <w:rFonts w:ascii="Arial" w:hAnsi="Arial" w:hint="default"/>
      </w:rPr>
    </w:lvl>
    <w:lvl w:ilvl="5" w:tplc="12D84792" w:tentative="1">
      <w:start w:val="1"/>
      <w:numFmt w:val="bullet"/>
      <w:lvlText w:val="•"/>
      <w:lvlJc w:val="left"/>
      <w:pPr>
        <w:tabs>
          <w:tab w:val="num" w:pos="4320"/>
        </w:tabs>
        <w:ind w:left="4320" w:hanging="360"/>
      </w:pPr>
      <w:rPr>
        <w:rFonts w:ascii="Arial" w:hAnsi="Arial" w:hint="default"/>
      </w:rPr>
    </w:lvl>
    <w:lvl w:ilvl="6" w:tplc="FFCCCEBA" w:tentative="1">
      <w:start w:val="1"/>
      <w:numFmt w:val="bullet"/>
      <w:lvlText w:val="•"/>
      <w:lvlJc w:val="left"/>
      <w:pPr>
        <w:tabs>
          <w:tab w:val="num" w:pos="5040"/>
        </w:tabs>
        <w:ind w:left="5040" w:hanging="360"/>
      </w:pPr>
      <w:rPr>
        <w:rFonts w:ascii="Arial" w:hAnsi="Arial" w:hint="default"/>
      </w:rPr>
    </w:lvl>
    <w:lvl w:ilvl="7" w:tplc="3814A3B6" w:tentative="1">
      <w:start w:val="1"/>
      <w:numFmt w:val="bullet"/>
      <w:lvlText w:val="•"/>
      <w:lvlJc w:val="left"/>
      <w:pPr>
        <w:tabs>
          <w:tab w:val="num" w:pos="5760"/>
        </w:tabs>
        <w:ind w:left="5760" w:hanging="360"/>
      </w:pPr>
      <w:rPr>
        <w:rFonts w:ascii="Arial" w:hAnsi="Arial" w:hint="default"/>
      </w:rPr>
    </w:lvl>
    <w:lvl w:ilvl="8" w:tplc="F66AE0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B3533F"/>
    <w:multiLevelType w:val="hybridMultilevel"/>
    <w:tmpl w:val="A33E17D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ECD4957"/>
    <w:multiLevelType w:val="hybridMultilevel"/>
    <w:tmpl w:val="CB8EAA16"/>
    <w:lvl w:ilvl="0" w:tplc="7C52C450">
      <w:start w:val="1"/>
      <w:numFmt w:val="bullet"/>
      <w:lvlText w:val="•"/>
      <w:lvlJc w:val="left"/>
      <w:pPr>
        <w:tabs>
          <w:tab w:val="num" w:pos="720"/>
        </w:tabs>
        <w:ind w:left="720" w:hanging="360"/>
      </w:pPr>
      <w:rPr>
        <w:rFonts w:ascii="Arial" w:hAnsi="Arial" w:hint="default"/>
      </w:rPr>
    </w:lvl>
    <w:lvl w:ilvl="1" w:tplc="D8B89AB6">
      <w:numFmt w:val="bullet"/>
      <w:lvlText w:val="•"/>
      <w:lvlJc w:val="left"/>
      <w:pPr>
        <w:tabs>
          <w:tab w:val="num" w:pos="1440"/>
        </w:tabs>
        <w:ind w:left="1440" w:hanging="360"/>
      </w:pPr>
      <w:rPr>
        <w:rFonts w:ascii="Arial" w:hAnsi="Arial" w:hint="default"/>
      </w:rPr>
    </w:lvl>
    <w:lvl w:ilvl="2" w:tplc="C4A44914">
      <w:numFmt w:val="bullet"/>
      <w:lvlText w:val="•"/>
      <w:lvlJc w:val="left"/>
      <w:pPr>
        <w:tabs>
          <w:tab w:val="num" w:pos="2160"/>
        </w:tabs>
        <w:ind w:left="2160" w:hanging="360"/>
      </w:pPr>
      <w:rPr>
        <w:rFonts w:ascii="Arial" w:hAnsi="Arial" w:hint="default"/>
      </w:rPr>
    </w:lvl>
    <w:lvl w:ilvl="3" w:tplc="DD6297BE" w:tentative="1">
      <w:start w:val="1"/>
      <w:numFmt w:val="bullet"/>
      <w:lvlText w:val="•"/>
      <w:lvlJc w:val="left"/>
      <w:pPr>
        <w:tabs>
          <w:tab w:val="num" w:pos="2880"/>
        </w:tabs>
        <w:ind w:left="2880" w:hanging="360"/>
      </w:pPr>
      <w:rPr>
        <w:rFonts w:ascii="Arial" w:hAnsi="Arial" w:hint="default"/>
      </w:rPr>
    </w:lvl>
    <w:lvl w:ilvl="4" w:tplc="04047C3A" w:tentative="1">
      <w:start w:val="1"/>
      <w:numFmt w:val="bullet"/>
      <w:lvlText w:val="•"/>
      <w:lvlJc w:val="left"/>
      <w:pPr>
        <w:tabs>
          <w:tab w:val="num" w:pos="3600"/>
        </w:tabs>
        <w:ind w:left="3600" w:hanging="360"/>
      </w:pPr>
      <w:rPr>
        <w:rFonts w:ascii="Arial" w:hAnsi="Arial" w:hint="default"/>
      </w:rPr>
    </w:lvl>
    <w:lvl w:ilvl="5" w:tplc="5B6EE924" w:tentative="1">
      <w:start w:val="1"/>
      <w:numFmt w:val="bullet"/>
      <w:lvlText w:val="•"/>
      <w:lvlJc w:val="left"/>
      <w:pPr>
        <w:tabs>
          <w:tab w:val="num" w:pos="4320"/>
        </w:tabs>
        <w:ind w:left="4320" w:hanging="360"/>
      </w:pPr>
      <w:rPr>
        <w:rFonts w:ascii="Arial" w:hAnsi="Arial" w:hint="default"/>
      </w:rPr>
    </w:lvl>
    <w:lvl w:ilvl="6" w:tplc="97E837D6" w:tentative="1">
      <w:start w:val="1"/>
      <w:numFmt w:val="bullet"/>
      <w:lvlText w:val="•"/>
      <w:lvlJc w:val="left"/>
      <w:pPr>
        <w:tabs>
          <w:tab w:val="num" w:pos="5040"/>
        </w:tabs>
        <w:ind w:left="5040" w:hanging="360"/>
      </w:pPr>
      <w:rPr>
        <w:rFonts w:ascii="Arial" w:hAnsi="Arial" w:hint="default"/>
      </w:rPr>
    </w:lvl>
    <w:lvl w:ilvl="7" w:tplc="81ECA69A" w:tentative="1">
      <w:start w:val="1"/>
      <w:numFmt w:val="bullet"/>
      <w:lvlText w:val="•"/>
      <w:lvlJc w:val="left"/>
      <w:pPr>
        <w:tabs>
          <w:tab w:val="num" w:pos="5760"/>
        </w:tabs>
        <w:ind w:left="5760" w:hanging="360"/>
      </w:pPr>
      <w:rPr>
        <w:rFonts w:ascii="Arial" w:hAnsi="Arial" w:hint="default"/>
      </w:rPr>
    </w:lvl>
    <w:lvl w:ilvl="8" w:tplc="D8A6E3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0C310D5"/>
    <w:multiLevelType w:val="hybridMultilevel"/>
    <w:tmpl w:val="CD5CDCAC"/>
    <w:lvl w:ilvl="0" w:tplc="761444EC">
      <w:start w:val="1"/>
      <w:numFmt w:val="bullet"/>
      <w:lvlText w:val="•"/>
      <w:lvlJc w:val="left"/>
      <w:pPr>
        <w:tabs>
          <w:tab w:val="num" w:pos="720"/>
        </w:tabs>
        <w:ind w:left="720" w:hanging="360"/>
      </w:pPr>
      <w:rPr>
        <w:rFonts w:ascii="Arial" w:hAnsi="Arial" w:hint="default"/>
      </w:rPr>
    </w:lvl>
    <w:lvl w:ilvl="1" w:tplc="645EC546" w:tentative="1">
      <w:start w:val="1"/>
      <w:numFmt w:val="bullet"/>
      <w:lvlText w:val="•"/>
      <w:lvlJc w:val="left"/>
      <w:pPr>
        <w:tabs>
          <w:tab w:val="num" w:pos="1440"/>
        </w:tabs>
        <w:ind w:left="1440" w:hanging="360"/>
      </w:pPr>
      <w:rPr>
        <w:rFonts w:ascii="Arial" w:hAnsi="Arial" w:hint="default"/>
      </w:rPr>
    </w:lvl>
    <w:lvl w:ilvl="2" w:tplc="BCF82BAC" w:tentative="1">
      <w:start w:val="1"/>
      <w:numFmt w:val="bullet"/>
      <w:lvlText w:val="•"/>
      <w:lvlJc w:val="left"/>
      <w:pPr>
        <w:tabs>
          <w:tab w:val="num" w:pos="2160"/>
        </w:tabs>
        <w:ind w:left="2160" w:hanging="360"/>
      </w:pPr>
      <w:rPr>
        <w:rFonts w:ascii="Arial" w:hAnsi="Arial" w:hint="default"/>
      </w:rPr>
    </w:lvl>
    <w:lvl w:ilvl="3" w:tplc="CF78CE90" w:tentative="1">
      <w:start w:val="1"/>
      <w:numFmt w:val="bullet"/>
      <w:lvlText w:val="•"/>
      <w:lvlJc w:val="left"/>
      <w:pPr>
        <w:tabs>
          <w:tab w:val="num" w:pos="2880"/>
        </w:tabs>
        <w:ind w:left="2880" w:hanging="360"/>
      </w:pPr>
      <w:rPr>
        <w:rFonts w:ascii="Arial" w:hAnsi="Arial" w:hint="default"/>
      </w:rPr>
    </w:lvl>
    <w:lvl w:ilvl="4" w:tplc="1520DE2A" w:tentative="1">
      <w:start w:val="1"/>
      <w:numFmt w:val="bullet"/>
      <w:lvlText w:val="•"/>
      <w:lvlJc w:val="left"/>
      <w:pPr>
        <w:tabs>
          <w:tab w:val="num" w:pos="3600"/>
        </w:tabs>
        <w:ind w:left="3600" w:hanging="360"/>
      </w:pPr>
      <w:rPr>
        <w:rFonts w:ascii="Arial" w:hAnsi="Arial" w:hint="default"/>
      </w:rPr>
    </w:lvl>
    <w:lvl w:ilvl="5" w:tplc="7496218E" w:tentative="1">
      <w:start w:val="1"/>
      <w:numFmt w:val="bullet"/>
      <w:lvlText w:val="•"/>
      <w:lvlJc w:val="left"/>
      <w:pPr>
        <w:tabs>
          <w:tab w:val="num" w:pos="4320"/>
        </w:tabs>
        <w:ind w:left="4320" w:hanging="360"/>
      </w:pPr>
      <w:rPr>
        <w:rFonts w:ascii="Arial" w:hAnsi="Arial" w:hint="default"/>
      </w:rPr>
    </w:lvl>
    <w:lvl w:ilvl="6" w:tplc="A46071A6" w:tentative="1">
      <w:start w:val="1"/>
      <w:numFmt w:val="bullet"/>
      <w:lvlText w:val="•"/>
      <w:lvlJc w:val="left"/>
      <w:pPr>
        <w:tabs>
          <w:tab w:val="num" w:pos="5040"/>
        </w:tabs>
        <w:ind w:left="5040" w:hanging="360"/>
      </w:pPr>
      <w:rPr>
        <w:rFonts w:ascii="Arial" w:hAnsi="Arial" w:hint="default"/>
      </w:rPr>
    </w:lvl>
    <w:lvl w:ilvl="7" w:tplc="5F6629A0" w:tentative="1">
      <w:start w:val="1"/>
      <w:numFmt w:val="bullet"/>
      <w:lvlText w:val="•"/>
      <w:lvlJc w:val="left"/>
      <w:pPr>
        <w:tabs>
          <w:tab w:val="num" w:pos="5760"/>
        </w:tabs>
        <w:ind w:left="5760" w:hanging="360"/>
      </w:pPr>
      <w:rPr>
        <w:rFonts w:ascii="Arial" w:hAnsi="Arial" w:hint="default"/>
      </w:rPr>
    </w:lvl>
    <w:lvl w:ilvl="8" w:tplc="232E23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E75C98"/>
    <w:multiLevelType w:val="hybridMultilevel"/>
    <w:tmpl w:val="0748BC96"/>
    <w:lvl w:ilvl="0" w:tplc="77A6BD96">
      <w:start w:val="1"/>
      <w:numFmt w:val="bullet"/>
      <w:lvlText w:val="•"/>
      <w:lvlJc w:val="left"/>
      <w:pPr>
        <w:tabs>
          <w:tab w:val="num" w:pos="720"/>
        </w:tabs>
        <w:ind w:left="720" w:hanging="360"/>
      </w:pPr>
      <w:rPr>
        <w:rFonts w:ascii="Arial" w:hAnsi="Arial" w:hint="default"/>
      </w:rPr>
    </w:lvl>
    <w:lvl w:ilvl="1" w:tplc="B1F8FB42" w:tentative="1">
      <w:start w:val="1"/>
      <w:numFmt w:val="bullet"/>
      <w:lvlText w:val="•"/>
      <w:lvlJc w:val="left"/>
      <w:pPr>
        <w:tabs>
          <w:tab w:val="num" w:pos="1440"/>
        </w:tabs>
        <w:ind w:left="1440" w:hanging="360"/>
      </w:pPr>
      <w:rPr>
        <w:rFonts w:ascii="Arial" w:hAnsi="Arial" w:hint="default"/>
      </w:rPr>
    </w:lvl>
    <w:lvl w:ilvl="2" w:tplc="AAB69FBE" w:tentative="1">
      <w:start w:val="1"/>
      <w:numFmt w:val="bullet"/>
      <w:lvlText w:val="•"/>
      <w:lvlJc w:val="left"/>
      <w:pPr>
        <w:tabs>
          <w:tab w:val="num" w:pos="2160"/>
        </w:tabs>
        <w:ind w:left="2160" w:hanging="360"/>
      </w:pPr>
      <w:rPr>
        <w:rFonts w:ascii="Arial" w:hAnsi="Arial" w:hint="default"/>
      </w:rPr>
    </w:lvl>
    <w:lvl w:ilvl="3" w:tplc="D466E714" w:tentative="1">
      <w:start w:val="1"/>
      <w:numFmt w:val="bullet"/>
      <w:lvlText w:val="•"/>
      <w:lvlJc w:val="left"/>
      <w:pPr>
        <w:tabs>
          <w:tab w:val="num" w:pos="2880"/>
        </w:tabs>
        <w:ind w:left="2880" w:hanging="360"/>
      </w:pPr>
      <w:rPr>
        <w:rFonts w:ascii="Arial" w:hAnsi="Arial" w:hint="default"/>
      </w:rPr>
    </w:lvl>
    <w:lvl w:ilvl="4" w:tplc="7C08DA52" w:tentative="1">
      <w:start w:val="1"/>
      <w:numFmt w:val="bullet"/>
      <w:lvlText w:val="•"/>
      <w:lvlJc w:val="left"/>
      <w:pPr>
        <w:tabs>
          <w:tab w:val="num" w:pos="3600"/>
        </w:tabs>
        <w:ind w:left="3600" w:hanging="360"/>
      </w:pPr>
      <w:rPr>
        <w:rFonts w:ascii="Arial" w:hAnsi="Arial" w:hint="default"/>
      </w:rPr>
    </w:lvl>
    <w:lvl w:ilvl="5" w:tplc="06B6F6BC" w:tentative="1">
      <w:start w:val="1"/>
      <w:numFmt w:val="bullet"/>
      <w:lvlText w:val="•"/>
      <w:lvlJc w:val="left"/>
      <w:pPr>
        <w:tabs>
          <w:tab w:val="num" w:pos="4320"/>
        </w:tabs>
        <w:ind w:left="4320" w:hanging="360"/>
      </w:pPr>
      <w:rPr>
        <w:rFonts w:ascii="Arial" w:hAnsi="Arial" w:hint="default"/>
      </w:rPr>
    </w:lvl>
    <w:lvl w:ilvl="6" w:tplc="2ABA706E" w:tentative="1">
      <w:start w:val="1"/>
      <w:numFmt w:val="bullet"/>
      <w:lvlText w:val="•"/>
      <w:lvlJc w:val="left"/>
      <w:pPr>
        <w:tabs>
          <w:tab w:val="num" w:pos="5040"/>
        </w:tabs>
        <w:ind w:left="5040" w:hanging="360"/>
      </w:pPr>
      <w:rPr>
        <w:rFonts w:ascii="Arial" w:hAnsi="Arial" w:hint="default"/>
      </w:rPr>
    </w:lvl>
    <w:lvl w:ilvl="7" w:tplc="CC52124A" w:tentative="1">
      <w:start w:val="1"/>
      <w:numFmt w:val="bullet"/>
      <w:lvlText w:val="•"/>
      <w:lvlJc w:val="left"/>
      <w:pPr>
        <w:tabs>
          <w:tab w:val="num" w:pos="5760"/>
        </w:tabs>
        <w:ind w:left="5760" w:hanging="360"/>
      </w:pPr>
      <w:rPr>
        <w:rFonts w:ascii="Arial" w:hAnsi="Arial" w:hint="default"/>
      </w:rPr>
    </w:lvl>
    <w:lvl w:ilvl="8" w:tplc="EEEC729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AE2A0B"/>
    <w:multiLevelType w:val="multilevel"/>
    <w:tmpl w:val="267CC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BC0701"/>
    <w:multiLevelType w:val="hybridMultilevel"/>
    <w:tmpl w:val="C41E5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B65E9"/>
    <w:multiLevelType w:val="hybridMultilevel"/>
    <w:tmpl w:val="A6B62324"/>
    <w:lvl w:ilvl="0" w:tplc="8B141D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1C254E"/>
    <w:multiLevelType w:val="hybridMultilevel"/>
    <w:tmpl w:val="9D3A2F18"/>
    <w:lvl w:ilvl="0" w:tplc="E23485C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D40434"/>
    <w:multiLevelType w:val="hybridMultilevel"/>
    <w:tmpl w:val="C820FEEC"/>
    <w:lvl w:ilvl="0" w:tplc="1A4E663E">
      <w:start w:val="1"/>
      <w:numFmt w:val="lowerLetter"/>
      <w:lvlText w:val="(%1)"/>
      <w:lvlJc w:val="left"/>
      <w:pPr>
        <w:ind w:left="1080" w:hanging="720"/>
      </w:pPr>
      <w:rPr>
        <w:rFonts w:ascii="Calibri" w:hAnsi="Calibri" w:hint="default"/>
        <w:color w:val="000000"/>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63311BA4"/>
    <w:multiLevelType w:val="hybridMultilevel"/>
    <w:tmpl w:val="580EA63C"/>
    <w:lvl w:ilvl="0" w:tplc="CCDE0752">
      <w:start w:val="1"/>
      <w:numFmt w:val="bullet"/>
      <w:lvlText w:val="•"/>
      <w:lvlJc w:val="left"/>
      <w:pPr>
        <w:tabs>
          <w:tab w:val="num" w:pos="720"/>
        </w:tabs>
        <w:ind w:left="720" w:hanging="360"/>
      </w:pPr>
      <w:rPr>
        <w:rFonts w:ascii="Arial" w:hAnsi="Arial" w:hint="default"/>
      </w:rPr>
    </w:lvl>
    <w:lvl w:ilvl="1" w:tplc="0F127A80">
      <w:numFmt w:val="bullet"/>
      <w:lvlText w:val="–"/>
      <w:lvlJc w:val="left"/>
      <w:pPr>
        <w:tabs>
          <w:tab w:val="num" w:pos="1440"/>
        </w:tabs>
        <w:ind w:left="1440" w:hanging="360"/>
      </w:pPr>
      <w:rPr>
        <w:rFonts w:ascii="Arial" w:hAnsi="Arial" w:hint="default"/>
      </w:rPr>
    </w:lvl>
    <w:lvl w:ilvl="2" w:tplc="FA927B12">
      <w:start w:val="1"/>
      <w:numFmt w:val="bullet"/>
      <w:lvlText w:val="•"/>
      <w:lvlJc w:val="left"/>
      <w:pPr>
        <w:tabs>
          <w:tab w:val="num" w:pos="2160"/>
        </w:tabs>
        <w:ind w:left="2160" w:hanging="360"/>
      </w:pPr>
      <w:rPr>
        <w:rFonts w:ascii="Arial" w:hAnsi="Arial" w:hint="default"/>
      </w:rPr>
    </w:lvl>
    <w:lvl w:ilvl="3" w:tplc="FB0A6BCC" w:tentative="1">
      <w:start w:val="1"/>
      <w:numFmt w:val="bullet"/>
      <w:lvlText w:val="•"/>
      <w:lvlJc w:val="left"/>
      <w:pPr>
        <w:tabs>
          <w:tab w:val="num" w:pos="2880"/>
        </w:tabs>
        <w:ind w:left="2880" w:hanging="360"/>
      </w:pPr>
      <w:rPr>
        <w:rFonts w:ascii="Arial" w:hAnsi="Arial" w:hint="default"/>
      </w:rPr>
    </w:lvl>
    <w:lvl w:ilvl="4" w:tplc="CC80D834" w:tentative="1">
      <w:start w:val="1"/>
      <w:numFmt w:val="bullet"/>
      <w:lvlText w:val="•"/>
      <w:lvlJc w:val="left"/>
      <w:pPr>
        <w:tabs>
          <w:tab w:val="num" w:pos="3600"/>
        </w:tabs>
        <w:ind w:left="3600" w:hanging="360"/>
      </w:pPr>
      <w:rPr>
        <w:rFonts w:ascii="Arial" w:hAnsi="Arial" w:hint="default"/>
      </w:rPr>
    </w:lvl>
    <w:lvl w:ilvl="5" w:tplc="C3229756" w:tentative="1">
      <w:start w:val="1"/>
      <w:numFmt w:val="bullet"/>
      <w:lvlText w:val="•"/>
      <w:lvlJc w:val="left"/>
      <w:pPr>
        <w:tabs>
          <w:tab w:val="num" w:pos="4320"/>
        </w:tabs>
        <w:ind w:left="4320" w:hanging="360"/>
      </w:pPr>
      <w:rPr>
        <w:rFonts w:ascii="Arial" w:hAnsi="Arial" w:hint="default"/>
      </w:rPr>
    </w:lvl>
    <w:lvl w:ilvl="6" w:tplc="22D0E0C6" w:tentative="1">
      <w:start w:val="1"/>
      <w:numFmt w:val="bullet"/>
      <w:lvlText w:val="•"/>
      <w:lvlJc w:val="left"/>
      <w:pPr>
        <w:tabs>
          <w:tab w:val="num" w:pos="5040"/>
        </w:tabs>
        <w:ind w:left="5040" w:hanging="360"/>
      </w:pPr>
      <w:rPr>
        <w:rFonts w:ascii="Arial" w:hAnsi="Arial" w:hint="default"/>
      </w:rPr>
    </w:lvl>
    <w:lvl w:ilvl="7" w:tplc="899810F8" w:tentative="1">
      <w:start w:val="1"/>
      <w:numFmt w:val="bullet"/>
      <w:lvlText w:val="•"/>
      <w:lvlJc w:val="left"/>
      <w:pPr>
        <w:tabs>
          <w:tab w:val="num" w:pos="5760"/>
        </w:tabs>
        <w:ind w:left="5760" w:hanging="360"/>
      </w:pPr>
      <w:rPr>
        <w:rFonts w:ascii="Arial" w:hAnsi="Arial" w:hint="default"/>
      </w:rPr>
    </w:lvl>
    <w:lvl w:ilvl="8" w:tplc="719001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0A7822"/>
    <w:multiLevelType w:val="hybridMultilevel"/>
    <w:tmpl w:val="E32228CE"/>
    <w:lvl w:ilvl="0" w:tplc="C58885E8">
      <w:start w:val="1"/>
      <w:numFmt w:val="bullet"/>
      <w:lvlText w:val="•"/>
      <w:lvlJc w:val="left"/>
      <w:pPr>
        <w:tabs>
          <w:tab w:val="num" w:pos="720"/>
        </w:tabs>
        <w:ind w:left="720" w:hanging="360"/>
      </w:pPr>
      <w:rPr>
        <w:rFonts w:ascii="Arial" w:hAnsi="Arial" w:hint="default"/>
      </w:rPr>
    </w:lvl>
    <w:lvl w:ilvl="1" w:tplc="842883AA" w:tentative="1">
      <w:start w:val="1"/>
      <w:numFmt w:val="bullet"/>
      <w:lvlText w:val="•"/>
      <w:lvlJc w:val="left"/>
      <w:pPr>
        <w:tabs>
          <w:tab w:val="num" w:pos="1440"/>
        </w:tabs>
        <w:ind w:left="1440" w:hanging="360"/>
      </w:pPr>
      <w:rPr>
        <w:rFonts w:ascii="Arial" w:hAnsi="Arial" w:hint="default"/>
      </w:rPr>
    </w:lvl>
    <w:lvl w:ilvl="2" w:tplc="941C9BB4" w:tentative="1">
      <w:start w:val="1"/>
      <w:numFmt w:val="bullet"/>
      <w:lvlText w:val="•"/>
      <w:lvlJc w:val="left"/>
      <w:pPr>
        <w:tabs>
          <w:tab w:val="num" w:pos="2160"/>
        </w:tabs>
        <w:ind w:left="2160" w:hanging="360"/>
      </w:pPr>
      <w:rPr>
        <w:rFonts w:ascii="Arial" w:hAnsi="Arial" w:hint="default"/>
      </w:rPr>
    </w:lvl>
    <w:lvl w:ilvl="3" w:tplc="EED4FE3C" w:tentative="1">
      <w:start w:val="1"/>
      <w:numFmt w:val="bullet"/>
      <w:lvlText w:val="•"/>
      <w:lvlJc w:val="left"/>
      <w:pPr>
        <w:tabs>
          <w:tab w:val="num" w:pos="2880"/>
        </w:tabs>
        <w:ind w:left="2880" w:hanging="360"/>
      </w:pPr>
      <w:rPr>
        <w:rFonts w:ascii="Arial" w:hAnsi="Arial" w:hint="default"/>
      </w:rPr>
    </w:lvl>
    <w:lvl w:ilvl="4" w:tplc="CE680FD8" w:tentative="1">
      <w:start w:val="1"/>
      <w:numFmt w:val="bullet"/>
      <w:lvlText w:val="•"/>
      <w:lvlJc w:val="left"/>
      <w:pPr>
        <w:tabs>
          <w:tab w:val="num" w:pos="3600"/>
        </w:tabs>
        <w:ind w:left="3600" w:hanging="360"/>
      </w:pPr>
      <w:rPr>
        <w:rFonts w:ascii="Arial" w:hAnsi="Arial" w:hint="default"/>
      </w:rPr>
    </w:lvl>
    <w:lvl w:ilvl="5" w:tplc="31A012EA" w:tentative="1">
      <w:start w:val="1"/>
      <w:numFmt w:val="bullet"/>
      <w:lvlText w:val="•"/>
      <w:lvlJc w:val="left"/>
      <w:pPr>
        <w:tabs>
          <w:tab w:val="num" w:pos="4320"/>
        </w:tabs>
        <w:ind w:left="4320" w:hanging="360"/>
      </w:pPr>
      <w:rPr>
        <w:rFonts w:ascii="Arial" w:hAnsi="Arial" w:hint="default"/>
      </w:rPr>
    </w:lvl>
    <w:lvl w:ilvl="6" w:tplc="08202434" w:tentative="1">
      <w:start w:val="1"/>
      <w:numFmt w:val="bullet"/>
      <w:lvlText w:val="•"/>
      <w:lvlJc w:val="left"/>
      <w:pPr>
        <w:tabs>
          <w:tab w:val="num" w:pos="5040"/>
        </w:tabs>
        <w:ind w:left="5040" w:hanging="360"/>
      </w:pPr>
      <w:rPr>
        <w:rFonts w:ascii="Arial" w:hAnsi="Arial" w:hint="default"/>
      </w:rPr>
    </w:lvl>
    <w:lvl w:ilvl="7" w:tplc="255CA3E4" w:tentative="1">
      <w:start w:val="1"/>
      <w:numFmt w:val="bullet"/>
      <w:lvlText w:val="•"/>
      <w:lvlJc w:val="left"/>
      <w:pPr>
        <w:tabs>
          <w:tab w:val="num" w:pos="5760"/>
        </w:tabs>
        <w:ind w:left="5760" w:hanging="360"/>
      </w:pPr>
      <w:rPr>
        <w:rFonts w:ascii="Arial" w:hAnsi="Arial" w:hint="default"/>
      </w:rPr>
    </w:lvl>
    <w:lvl w:ilvl="8" w:tplc="145EC1A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482EB3"/>
    <w:multiLevelType w:val="hybridMultilevel"/>
    <w:tmpl w:val="9AAEA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6271DC"/>
    <w:multiLevelType w:val="hybridMultilevel"/>
    <w:tmpl w:val="09A68586"/>
    <w:lvl w:ilvl="0" w:tplc="32345004">
      <w:start w:val="1"/>
      <w:numFmt w:val="decimal"/>
      <w:lvlText w:val="Type %1 UE)"/>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6314DC"/>
    <w:multiLevelType w:val="hybridMultilevel"/>
    <w:tmpl w:val="B0BEEE82"/>
    <w:lvl w:ilvl="0" w:tplc="CDB04FB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C1C39D4"/>
    <w:multiLevelType w:val="hybridMultilevel"/>
    <w:tmpl w:val="5C325DC8"/>
    <w:lvl w:ilvl="0" w:tplc="48625596">
      <w:start w:val="1"/>
      <w:numFmt w:val="bullet"/>
      <w:lvlText w:val=""/>
      <w:lvlJc w:val="left"/>
      <w:pPr>
        <w:tabs>
          <w:tab w:val="num" w:pos="720"/>
        </w:tabs>
        <w:ind w:left="720" w:hanging="360"/>
      </w:pPr>
      <w:rPr>
        <w:rFonts w:ascii="Symbol" w:hAnsi="Symbol" w:hint="default"/>
      </w:rPr>
    </w:lvl>
    <w:lvl w:ilvl="1" w:tplc="B5F63730" w:tentative="1">
      <w:start w:val="1"/>
      <w:numFmt w:val="bullet"/>
      <w:lvlText w:val=""/>
      <w:lvlJc w:val="left"/>
      <w:pPr>
        <w:tabs>
          <w:tab w:val="num" w:pos="1440"/>
        </w:tabs>
        <w:ind w:left="1440" w:hanging="360"/>
      </w:pPr>
      <w:rPr>
        <w:rFonts w:ascii="Symbol" w:hAnsi="Symbol" w:hint="default"/>
      </w:rPr>
    </w:lvl>
    <w:lvl w:ilvl="2" w:tplc="7FFC87F0" w:tentative="1">
      <w:start w:val="1"/>
      <w:numFmt w:val="bullet"/>
      <w:lvlText w:val=""/>
      <w:lvlJc w:val="left"/>
      <w:pPr>
        <w:tabs>
          <w:tab w:val="num" w:pos="2160"/>
        </w:tabs>
        <w:ind w:left="2160" w:hanging="360"/>
      </w:pPr>
      <w:rPr>
        <w:rFonts w:ascii="Symbol" w:hAnsi="Symbol" w:hint="default"/>
      </w:rPr>
    </w:lvl>
    <w:lvl w:ilvl="3" w:tplc="9244D9E8" w:tentative="1">
      <w:start w:val="1"/>
      <w:numFmt w:val="bullet"/>
      <w:lvlText w:val=""/>
      <w:lvlJc w:val="left"/>
      <w:pPr>
        <w:tabs>
          <w:tab w:val="num" w:pos="2880"/>
        </w:tabs>
        <w:ind w:left="2880" w:hanging="360"/>
      </w:pPr>
      <w:rPr>
        <w:rFonts w:ascii="Symbol" w:hAnsi="Symbol" w:hint="default"/>
      </w:rPr>
    </w:lvl>
    <w:lvl w:ilvl="4" w:tplc="1910EBA0" w:tentative="1">
      <w:start w:val="1"/>
      <w:numFmt w:val="bullet"/>
      <w:lvlText w:val=""/>
      <w:lvlJc w:val="left"/>
      <w:pPr>
        <w:tabs>
          <w:tab w:val="num" w:pos="3600"/>
        </w:tabs>
        <w:ind w:left="3600" w:hanging="360"/>
      </w:pPr>
      <w:rPr>
        <w:rFonts w:ascii="Symbol" w:hAnsi="Symbol" w:hint="default"/>
      </w:rPr>
    </w:lvl>
    <w:lvl w:ilvl="5" w:tplc="E9CA6AF4" w:tentative="1">
      <w:start w:val="1"/>
      <w:numFmt w:val="bullet"/>
      <w:lvlText w:val=""/>
      <w:lvlJc w:val="left"/>
      <w:pPr>
        <w:tabs>
          <w:tab w:val="num" w:pos="4320"/>
        </w:tabs>
        <w:ind w:left="4320" w:hanging="360"/>
      </w:pPr>
      <w:rPr>
        <w:rFonts w:ascii="Symbol" w:hAnsi="Symbol" w:hint="default"/>
      </w:rPr>
    </w:lvl>
    <w:lvl w:ilvl="6" w:tplc="9B327BC6" w:tentative="1">
      <w:start w:val="1"/>
      <w:numFmt w:val="bullet"/>
      <w:lvlText w:val=""/>
      <w:lvlJc w:val="left"/>
      <w:pPr>
        <w:tabs>
          <w:tab w:val="num" w:pos="5040"/>
        </w:tabs>
        <w:ind w:left="5040" w:hanging="360"/>
      </w:pPr>
      <w:rPr>
        <w:rFonts w:ascii="Symbol" w:hAnsi="Symbol" w:hint="default"/>
      </w:rPr>
    </w:lvl>
    <w:lvl w:ilvl="7" w:tplc="F0B84DE8" w:tentative="1">
      <w:start w:val="1"/>
      <w:numFmt w:val="bullet"/>
      <w:lvlText w:val=""/>
      <w:lvlJc w:val="left"/>
      <w:pPr>
        <w:tabs>
          <w:tab w:val="num" w:pos="5760"/>
        </w:tabs>
        <w:ind w:left="5760" w:hanging="360"/>
      </w:pPr>
      <w:rPr>
        <w:rFonts w:ascii="Symbol" w:hAnsi="Symbol" w:hint="default"/>
      </w:rPr>
    </w:lvl>
    <w:lvl w:ilvl="8" w:tplc="3D1A74E8"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F2D6D39"/>
    <w:multiLevelType w:val="hybridMultilevel"/>
    <w:tmpl w:val="6638F33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81C2C16"/>
    <w:multiLevelType w:val="hybridMultilevel"/>
    <w:tmpl w:val="0A08357A"/>
    <w:lvl w:ilvl="0" w:tplc="067AC97C">
      <w:start w:val="1"/>
      <w:numFmt w:val="bullet"/>
      <w:lvlText w:val="•"/>
      <w:lvlJc w:val="left"/>
      <w:pPr>
        <w:tabs>
          <w:tab w:val="num" w:pos="720"/>
        </w:tabs>
        <w:ind w:left="720" w:hanging="360"/>
      </w:pPr>
      <w:rPr>
        <w:rFonts w:ascii="Arial" w:hAnsi="Arial" w:hint="default"/>
      </w:rPr>
    </w:lvl>
    <w:lvl w:ilvl="1" w:tplc="1F4AC9E6">
      <w:numFmt w:val="bullet"/>
      <w:lvlText w:val="−"/>
      <w:lvlJc w:val="left"/>
      <w:pPr>
        <w:tabs>
          <w:tab w:val="num" w:pos="1440"/>
        </w:tabs>
        <w:ind w:left="1440" w:hanging="360"/>
      </w:pPr>
      <w:rPr>
        <w:rFonts w:ascii="Arial" w:hAnsi="Arial" w:hint="default"/>
      </w:rPr>
    </w:lvl>
    <w:lvl w:ilvl="2" w:tplc="F15AAB22">
      <w:numFmt w:val="bullet"/>
      <w:lvlText w:val="−"/>
      <w:lvlJc w:val="left"/>
      <w:pPr>
        <w:tabs>
          <w:tab w:val="num" w:pos="2160"/>
        </w:tabs>
        <w:ind w:left="2160" w:hanging="360"/>
      </w:pPr>
      <w:rPr>
        <w:rFonts w:ascii="Arial" w:hAnsi="Arial" w:hint="default"/>
      </w:rPr>
    </w:lvl>
    <w:lvl w:ilvl="3" w:tplc="A3FC6554" w:tentative="1">
      <w:start w:val="1"/>
      <w:numFmt w:val="bullet"/>
      <w:lvlText w:val="•"/>
      <w:lvlJc w:val="left"/>
      <w:pPr>
        <w:tabs>
          <w:tab w:val="num" w:pos="2880"/>
        </w:tabs>
        <w:ind w:left="2880" w:hanging="360"/>
      </w:pPr>
      <w:rPr>
        <w:rFonts w:ascii="Arial" w:hAnsi="Arial" w:hint="default"/>
      </w:rPr>
    </w:lvl>
    <w:lvl w:ilvl="4" w:tplc="DC02B9DA" w:tentative="1">
      <w:start w:val="1"/>
      <w:numFmt w:val="bullet"/>
      <w:lvlText w:val="•"/>
      <w:lvlJc w:val="left"/>
      <w:pPr>
        <w:tabs>
          <w:tab w:val="num" w:pos="3600"/>
        </w:tabs>
        <w:ind w:left="3600" w:hanging="360"/>
      </w:pPr>
      <w:rPr>
        <w:rFonts w:ascii="Arial" w:hAnsi="Arial" w:hint="default"/>
      </w:rPr>
    </w:lvl>
    <w:lvl w:ilvl="5" w:tplc="85824F52" w:tentative="1">
      <w:start w:val="1"/>
      <w:numFmt w:val="bullet"/>
      <w:lvlText w:val="•"/>
      <w:lvlJc w:val="left"/>
      <w:pPr>
        <w:tabs>
          <w:tab w:val="num" w:pos="4320"/>
        </w:tabs>
        <w:ind w:left="4320" w:hanging="360"/>
      </w:pPr>
      <w:rPr>
        <w:rFonts w:ascii="Arial" w:hAnsi="Arial" w:hint="default"/>
      </w:rPr>
    </w:lvl>
    <w:lvl w:ilvl="6" w:tplc="732490DE" w:tentative="1">
      <w:start w:val="1"/>
      <w:numFmt w:val="bullet"/>
      <w:lvlText w:val="•"/>
      <w:lvlJc w:val="left"/>
      <w:pPr>
        <w:tabs>
          <w:tab w:val="num" w:pos="5040"/>
        </w:tabs>
        <w:ind w:left="5040" w:hanging="360"/>
      </w:pPr>
      <w:rPr>
        <w:rFonts w:ascii="Arial" w:hAnsi="Arial" w:hint="default"/>
      </w:rPr>
    </w:lvl>
    <w:lvl w:ilvl="7" w:tplc="28E2DB46" w:tentative="1">
      <w:start w:val="1"/>
      <w:numFmt w:val="bullet"/>
      <w:lvlText w:val="•"/>
      <w:lvlJc w:val="left"/>
      <w:pPr>
        <w:tabs>
          <w:tab w:val="num" w:pos="5760"/>
        </w:tabs>
        <w:ind w:left="5760" w:hanging="360"/>
      </w:pPr>
      <w:rPr>
        <w:rFonts w:ascii="Arial" w:hAnsi="Arial" w:hint="default"/>
      </w:rPr>
    </w:lvl>
    <w:lvl w:ilvl="8" w:tplc="C3228F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8FD47CE"/>
    <w:multiLevelType w:val="hybridMultilevel"/>
    <w:tmpl w:val="0024C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C72904"/>
    <w:multiLevelType w:val="hybridMultilevel"/>
    <w:tmpl w:val="8486876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7ABF3573"/>
    <w:multiLevelType w:val="hybridMultilevel"/>
    <w:tmpl w:val="159A2840"/>
    <w:lvl w:ilvl="0" w:tplc="047C5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7B646C21"/>
    <w:multiLevelType w:val="hybridMultilevel"/>
    <w:tmpl w:val="159A2840"/>
    <w:lvl w:ilvl="0" w:tplc="047C59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CC861DE"/>
    <w:multiLevelType w:val="hybridMultilevel"/>
    <w:tmpl w:val="AA4C966E"/>
    <w:lvl w:ilvl="0" w:tplc="77AED48C">
      <w:start w:val="1"/>
      <w:numFmt w:val="bullet"/>
      <w:lvlText w:val="•"/>
      <w:lvlJc w:val="left"/>
      <w:pPr>
        <w:tabs>
          <w:tab w:val="num" w:pos="720"/>
        </w:tabs>
        <w:ind w:left="720" w:hanging="360"/>
      </w:pPr>
      <w:rPr>
        <w:rFonts w:ascii="Arial" w:hAnsi="Arial" w:hint="default"/>
      </w:rPr>
    </w:lvl>
    <w:lvl w:ilvl="1" w:tplc="9D343D76">
      <w:start w:val="1"/>
      <w:numFmt w:val="bullet"/>
      <w:lvlText w:val="•"/>
      <w:lvlJc w:val="left"/>
      <w:pPr>
        <w:tabs>
          <w:tab w:val="num" w:pos="1440"/>
        </w:tabs>
        <w:ind w:left="1440" w:hanging="360"/>
      </w:pPr>
      <w:rPr>
        <w:rFonts w:ascii="Arial" w:hAnsi="Arial" w:hint="default"/>
      </w:rPr>
    </w:lvl>
    <w:lvl w:ilvl="2" w:tplc="5AA4D45A" w:tentative="1">
      <w:start w:val="1"/>
      <w:numFmt w:val="bullet"/>
      <w:lvlText w:val="•"/>
      <w:lvlJc w:val="left"/>
      <w:pPr>
        <w:tabs>
          <w:tab w:val="num" w:pos="2160"/>
        </w:tabs>
        <w:ind w:left="2160" w:hanging="360"/>
      </w:pPr>
      <w:rPr>
        <w:rFonts w:ascii="Arial" w:hAnsi="Arial" w:hint="default"/>
      </w:rPr>
    </w:lvl>
    <w:lvl w:ilvl="3" w:tplc="FFAC29CC" w:tentative="1">
      <w:start w:val="1"/>
      <w:numFmt w:val="bullet"/>
      <w:lvlText w:val="•"/>
      <w:lvlJc w:val="left"/>
      <w:pPr>
        <w:tabs>
          <w:tab w:val="num" w:pos="2880"/>
        </w:tabs>
        <w:ind w:left="2880" w:hanging="360"/>
      </w:pPr>
      <w:rPr>
        <w:rFonts w:ascii="Arial" w:hAnsi="Arial" w:hint="default"/>
      </w:rPr>
    </w:lvl>
    <w:lvl w:ilvl="4" w:tplc="CD62A62A" w:tentative="1">
      <w:start w:val="1"/>
      <w:numFmt w:val="bullet"/>
      <w:lvlText w:val="•"/>
      <w:lvlJc w:val="left"/>
      <w:pPr>
        <w:tabs>
          <w:tab w:val="num" w:pos="3600"/>
        </w:tabs>
        <w:ind w:left="3600" w:hanging="360"/>
      </w:pPr>
      <w:rPr>
        <w:rFonts w:ascii="Arial" w:hAnsi="Arial" w:hint="default"/>
      </w:rPr>
    </w:lvl>
    <w:lvl w:ilvl="5" w:tplc="1112422C" w:tentative="1">
      <w:start w:val="1"/>
      <w:numFmt w:val="bullet"/>
      <w:lvlText w:val="•"/>
      <w:lvlJc w:val="left"/>
      <w:pPr>
        <w:tabs>
          <w:tab w:val="num" w:pos="4320"/>
        </w:tabs>
        <w:ind w:left="4320" w:hanging="360"/>
      </w:pPr>
      <w:rPr>
        <w:rFonts w:ascii="Arial" w:hAnsi="Arial" w:hint="default"/>
      </w:rPr>
    </w:lvl>
    <w:lvl w:ilvl="6" w:tplc="EF8C716A" w:tentative="1">
      <w:start w:val="1"/>
      <w:numFmt w:val="bullet"/>
      <w:lvlText w:val="•"/>
      <w:lvlJc w:val="left"/>
      <w:pPr>
        <w:tabs>
          <w:tab w:val="num" w:pos="5040"/>
        </w:tabs>
        <w:ind w:left="5040" w:hanging="360"/>
      </w:pPr>
      <w:rPr>
        <w:rFonts w:ascii="Arial" w:hAnsi="Arial" w:hint="default"/>
      </w:rPr>
    </w:lvl>
    <w:lvl w:ilvl="7" w:tplc="7DB29D46" w:tentative="1">
      <w:start w:val="1"/>
      <w:numFmt w:val="bullet"/>
      <w:lvlText w:val="•"/>
      <w:lvlJc w:val="left"/>
      <w:pPr>
        <w:tabs>
          <w:tab w:val="num" w:pos="5760"/>
        </w:tabs>
        <w:ind w:left="5760" w:hanging="360"/>
      </w:pPr>
      <w:rPr>
        <w:rFonts w:ascii="Arial" w:hAnsi="Arial" w:hint="default"/>
      </w:rPr>
    </w:lvl>
    <w:lvl w:ilvl="8" w:tplc="F0DA7152"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42"/>
  </w:num>
  <w:num w:numId="3">
    <w:abstractNumId w:val="44"/>
  </w:num>
  <w:num w:numId="4">
    <w:abstractNumId w:val="38"/>
  </w:num>
  <w:num w:numId="5">
    <w:abstractNumId w:val="3"/>
  </w:num>
  <w:num w:numId="6">
    <w:abstractNumId w:val="26"/>
  </w:num>
  <w:num w:numId="7">
    <w:abstractNumId w:val="45"/>
  </w:num>
  <w:num w:numId="8">
    <w:abstractNumId w:val="33"/>
  </w:num>
  <w:num w:numId="9">
    <w:abstractNumId w:val="16"/>
  </w:num>
  <w:num w:numId="10">
    <w:abstractNumId w:val="34"/>
  </w:num>
  <w:num w:numId="11">
    <w:abstractNumId w:val="40"/>
  </w:num>
  <w:num w:numId="12">
    <w:abstractNumId w:val="36"/>
  </w:num>
  <w:num w:numId="13">
    <w:abstractNumId w:val="25"/>
  </w:num>
  <w:num w:numId="14">
    <w:abstractNumId w:val="15"/>
  </w:num>
  <w:num w:numId="15">
    <w:abstractNumId w:val="27"/>
  </w:num>
  <w:num w:numId="16">
    <w:abstractNumId w:val="9"/>
  </w:num>
  <w:num w:numId="17">
    <w:abstractNumId w:val="47"/>
  </w:num>
  <w:num w:numId="18">
    <w:abstractNumId w:val="13"/>
  </w:num>
  <w:num w:numId="19">
    <w:abstractNumId w:val="46"/>
  </w:num>
  <w:num w:numId="20">
    <w:abstractNumId w:val="30"/>
  </w:num>
  <w:num w:numId="21">
    <w:abstractNumId w:val="0"/>
  </w:num>
  <w:num w:numId="22">
    <w:abstractNumId w:val="24"/>
  </w:num>
  <w:num w:numId="23">
    <w:abstractNumId w:val="18"/>
  </w:num>
  <w:num w:numId="24">
    <w:abstractNumId w:val="21"/>
  </w:num>
  <w:num w:numId="25">
    <w:abstractNumId w:val="7"/>
  </w:num>
  <w:num w:numId="26">
    <w:abstractNumId w:val="8"/>
  </w:num>
  <w:num w:numId="27">
    <w:abstractNumId w:val="35"/>
  </w:num>
  <w:num w:numId="28">
    <w:abstractNumId w:val="10"/>
  </w:num>
  <w:num w:numId="29">
    <w:abstractNumId w:val="19"/>
  </w:num>
  <w:num w:numId="30">
    <w:abstractNumId w:val="29"/>
  </w:num>
  <w:num w:numId="31">
    <w:abstractNumId w:val="6"/>
  </w:num>
  <w:num w:numId="32">
    <w:abstractNumId w:val="37"/>
  </w:num>
  <w:num w:numId="33">
    <w:abstractNumId w:val="2"/>
  </w:num>
  <w:num w:numId="34">
    <w:abstractNumId w:val="23"/>
  </w:num>
  <w:num w:numId="35">
    <w:abstractNumId w:val="17"/>
  </w:num>
  <w:num w:numId="36">
    <w:abstractNumId w:val="43"/>
  </w:num>
  <w:num w:numId="37">
    <w:abstractNumId w:val="32"/>
  </w:num>
  <w:num w:numId="38">
    <w:abstractNumId w:val="5"/>
  </w:num>
  <w:num w:numId="39">
    <w:abstractNumId w:val="39"/>
  </w:num>
  <w:num w:numId="40">
    <w:abstractNumId w:val="4"/>
  </w:num>
  <w:num w:numId="41">
    <w:abstractNumId w:val="28"/>
  </w:num>
  <w:num w:numId="42">
    <w:abstractNumId w:val="20"/>
  </w:num>
  <w:num w:numId="43">
    <w:abstractNumId w:val="48"/>
  </w:num>
  <w:num w:numId="44">
    <w:abstractNumId w:val="41"/>
  </w:num>
  <w:num w:numId="45">
    <w:abstractNumId w:val="43"/>
  </w:num>
  <w:num w:numId="46">
    <w:abstractNumId w:val="11"/>
  </w:num>
  <w:num w:numId="47">
    <w:abstractNumId w:val="14"/>
  </w:num>
  <w:num w:numId="48">
    <w:abstractNumId w:val="12"/>
  </w:num>
  <w:num w:numId="49">
    <w:abstractNumId w:val="1"/>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1A"/>
    <w:rsid w:val="0000368B"/>
    <w:rsid w:val="00004C2B"/>
    <w:rsid w:val="00006338"/>
    <w:rsid w:val="000219AB"/>
    <w:rsid w:val="000230BC"/>
    <w:rsid w:val="000249BB"/>
    <w:rsid w:val="00025369"/>
    <w:rsid w:val="00026181"/>
    <w:rsid w:val="000337FA"/>
    <w:rsid w:val="00034DF4"/>
    <w:rsid w:val="000544FA"/>
    <w:rsid w:val="00061E46"/>
    <w:rsid w:val="000626C4"/>
    <w:rsid w:val="00065AA8"/>
    <w:rsid w:val="00065EC8"/>
    <w:rsid w:val="00067A28"/>
    <w:rsid w:val="00070427"/>
    <w:rsid w:val="00074A46"/>
    <w:rsid w:val="00074FD3"/>
    <w:rsid w:val="00077238"/>
    <w:rsid w:val="000943F2"/>
    <w:rsid w:val="00097167"/>
    <w:rsid w:val="000B5C2C"/>
    <w:rsid w:val="000B5EB7"/>
    <w:rsid w:val="000C18C0"/>
    <w:rsid w:val="000C1CA4"/>
    <w:rsid w:val="000C4F98"/>
    <w:rsid w:val="000C5726"/>
    <w:rsid w:val="000C7C15"/>
    <w:rsid w:val="000D3E6E"/>
    <w:rsid w:val="000D66F4"/>
    <w:rsid w:val="000E3E85"/>
    <w:rsid w:val="000E68AF"/>
    <w:rsid w:val="000F1CEA"/>
    <w:rsid w:val="000F2DB1"/>
    <w:rsid w:val="000F5C8B"/>
    <w:rsid w:val="00106D90"/>
    <w:rsid w:val="00106EA3"/>
    <w:rsid w:val="0011310A"/>
    <w:rsid w:val="00114031"/>
    <w:rsid w:val="00114BEC"/>
    <w:rsid w:val="00115E16"/>
    <w:rsid w:val="0011641C"/>
    <w:rsid w:val="00122B4A"/>
    <w:rsid w:val="00133230"/>
    <w:rsid w:val="001447C0"/>
    <w:rsid w:val="001447ED"/>
    <w:rsid w:val="00150AF3"/>
    <w:rsid w:val="001628E5"/>
    <w:rsid w:val="00163C51"/>
    <w:rsid w:val="00163E81"/>
    <w:rsid w:val="00172F64"/>
    <w:rsid w:val="00184C79"/>
    <w:rsid w:val="00190122"/>
    <w:rsid w:val="00196E39"/>
    <w:rsid w:val="001A1714"/>
    <w:rsid w:val="001A283D"/>
    <w:rsid w:val="001B65F2"/>
    <w:rsid w:val="001B75D7"/>
    <w:rsid w:val="001C2AF1"/>
    <w:rsid w:val="001C655C"/>
    <w:rsid w:val="001D0D92"/>
    <w:rsid w:val="001D16CA"/>
    <w:rsid w:val="001D63A7"/>
    <w:rsid w:val="001D6BCA"/>
    <w:rsid w:val="001D6EFE"/>
    <w:rsid w:val="001D7011"/>
    <w:rsid w:val="001E2F54"/>
    <w:rsid w:val="001E3240"/>
    <w:rsid w:val="001F1359"/>
    <w:rsid w:val="001F49F0"/>
    <w:rsid w:val="00207516"/>
    <w:rsid w:val="00207A9D"/>
    <w:rsid w:val="00213586"/>
    <w:rsid w:val="00220ACF"/>
    <w:rsid w:val="00226948"/>
    <w:rsid w:val="00232F3D"/>
    <w:rsid w:val="00236998"/>
    <w:rsid w:val="002402F2"/>
    <w:rsid w:val="0024069E"/>
    <w:rsid w:val="00243536"/>
    <w:rsid w:val="002471BA"/>
    <w:rsid w:val="00251D00"/>
    <w:rsid w:val="00261474"/>
    <w:rsid w:val="00265196"/>
    <w:rsid w:val="00265989"/>
    <w:rsid w:val="00267313"/>
    <w:rsid w:val="0026785F"/>
    <w:rsid w:val="00277E88"/>
    <w:rsid w:val="002814B2"/>
    <w:rsid w:val="00283E87"/>
    <w:rsid w:val="002856EF"/>
    <w:rsid w:val="00285AC7"/>
    <w:rsid w:val="00286E2D"/>
    <w:rsid w:val="00292B32"/>
    <w:rsid w:val="002931CC"/>
    <w:rsid w:val="00295520"/>
    <w:rsid w:val="002955F3"/>
    <w:rsid w:val="002A4A4C"/>
    <w:rsid w:val="002A60EF"/>
    <w:rsid w:val="002B09FF"/>
    <w:rsid w:val="002B1C2F"/>
    <w:rsid w:val="002B57C1"/>
    <w:rsid w:val="002B7A82"/>
    <w:rsid w:val="002C74D0"/>
    <w:rsid w:val="002D0935"/>
    <w:rsid w:val="002D2A48"/>
    <w:rsid w:val="002D4F53"/>
    <w:rsid w:val="002F3159"/>
    <w:rsid w:val="00307817"/>
    <w:rsid w:val="00315C1B"/>
    <w:rsid w:val="003167F1"/>
    <w:rsid w:val="0032622F"/>
    <w:rsid w:val="0033480C"/>
    <w:rsid w:val="00335C02"/>
    <w:rsid w:val="00337142"/>
    <w:rsid w:val="00344C22"/>
    <w:rsid w:val="00347349"/>
    <w:rsid w:val="00351044"/>
    <w:rsid w:val="003573B9"/>
    <w:rsid w:val="0036778F"/>
    <w:rsid w:val="0038141D"/>
    <w:rsid w:val="00384454"/>
    <w:rsid w:val="003A2B10"/>
    <w:rsid w:val="003B059C"/>
    <w:rsid w:val="003B33E1"/>
    <w:rsid w:val="003B3F38"/>
    <w:rsid w:val="003B4B43"/>
    <w:rsid w:val="003B5051"/>
    <w:rsid w:val="003B5D49"/>
    <w:rsid w:val="003B66BC"/>
    <w:rsid w:val="003C1DE9"/>
    <w:rsid w:val="003C2B37"/>
    <w:rsid w:val="003C4167"/>
    <w:rsid w:val="003E1789"/>
    <w:rsid w:val="003E3DA7"/>
    <w:rsid w:val="003F3DA0"/>
    <w:rsid w:val="003F413C"/>
    <w:rsid w:val="003F6D77"/>
    <w:rsid w:val="0040190F"/>
    <w:rsid w:val="004042DA"/>
    <w:rsid w:val="00410027"/>
    <w:rsid w:val="0041045B"/>
    <w:rsid w:val="00414105"/>
    <w:rsid w:val="004146B9"/>
    <w:rsid w:val="00416A57"/>
    <w:rsid w:val="004212D4"/>
    <w:rsid w:val="00421B01"/>
    <w:rsid w:val="0042415B"/>
    <w:rsid w:val="0042679C"/>
    <w:rsid w:val="00430567"/>
    <w:rsid w:val="0044444C"/>
    <w:rsid w:val="00444523"/>
    <w:rsid w:val="00444B43"/>
    <w:rsid w:val="00452007"/>
    <w:rsid w:val="0045369F"/>
    <w:rsid w:val="00453DB0"/>
    <w:rsid w:val="004669FE"/>
    <w:rsid w:val="00470DEA"/>
    <w:rsid w:val="00472326"/>
    <w:rsid w:val="00472488"/>
    <w:rsid w:val="00476CC6"/>
    <w:rsid w:val="00480353"/>
    <w:rsid w:val="00480662"/>
    <w:rsid w:val="00480A12"/>
    <w:rsid w:val="00482522"/>
    <w:rsid w:val="004A0DCE"/>
    <w:rsid w:val="004A58E2"/>
    <w:rsid w:val="004A75D5"/>
    <w:rsid w:val="004B27CC"/>
    <w:rsid w:val="004B395C"/>
    <w:rsid w:val="004B57FE"/>
    <w:rsid w:val="004B7B7C"/>
    <w:rsid w:val="004B7E43"/>
    <w:rsid w:val="004C011A"/>
    <w:rsid w:val="004C783A"/>
    <w:rsid w:val="004D0297"/>
    <w:rsid w:val="004D1393"/>
    <w:rsid w:val="004D1A44"/>
    <w:rsid w:val="004D547D"/>
    <w:rsid w:val="004E0A39"/>
    <w:rsid w:val="004E2993"/>
    <w:rsid w:val="004E6935"/>
    <w:rsid w:val="004E716F"/>
    <w:rsid w:val="004E7C65"/>
    <w:rsid w:val="004F4C5F"/>
    <w:rsid w:val="004F7980"/>
    <w:rsid w:val="005008F0"/>
    <w:rsid w:val="005019F7"/>
    <w:rsid w:val="0050203F"/>
    <w:rsid w:val="00504A35"/>
    <w:rsid w:val="0050536B"/>
    <w:rsid w:val="005062BB"/>
    <w:rsid w:val="0051040D"/>
    <w:rsid w:val="00510928"/>
    <w:rsid w:val="00513400"/>
    <w:rsid w:val="005219C2"/>
    <w:rsid w:val="00521D80"/>
    <w:rsid w:val="00523D24"/>
    <w:rsid w:val="00533E15"/>
    <w:rsid w:val="00545349"/>
    <w:rsid w:val="005461B4"/>
    <w:rsid w:val="005523AC"/>
    <w:rsid w:val="005537B4"/>
    <w:rsid w:val="005553E2"/>
    <w:rsid w:val="00556607"/>
    <w:rsid w:val="0055713E"/>
    <w:rsid w:val="0055730E"/>
    <w:rsid w:val="0056108E"/>
    <w:rsid w:val="00561F7E"/>
    <w:rsid w:val="00582EF0"/>
    <w:rsid w:val="00584B7A"/>
    <w:rsid w:val="00586863"/>
    <w:rsid w:val="005906CE"/>
    <w:rsid w:val="00590B71"/>
    <w:rsid w:val="005941AC"/>
    <w:rsid w:val="005946BB"/>
    <w:rsid w:val="005A622C"/>
    <w:rsid w:val="005C5FF2"/>
    <w:rsid w:val="005D3327"/>
    <w:rsid w:val="005E7819"/>
    <w:rsid w:val="005F2C9C"/>
    <w:rsid w:val="006007FB"/>
    <w:rsid w:val="00602251"/>
    <w:rsid w:val="00611E68"/>
    <w:rsid w:val="0061274D"/>
    <w:rsid w:val="006221F2"/>
    <w:rsid w:val="0062393B"/>
    <w:rsid w:val="00624627"/>
    <w:rsid w:val="00626298"/>
    <w:rsid w:val="00626A68"/>
    <w:rsid w:val="00633A92"/>
    <w:rsid w:val="006438B3"/>
    <w:rsid w:val="00644AC8"/>
    <w:rsid w:val="006479A6"/>
    <w:rsid w:val="0065285F"/>
    <w:rsid w:val="00655665"/>
    <w:rsid w:val="00656663"/>
    <w:rsid w:val="006600A2"/>
    <w:rsid w:val="00666E9B"/>
    <w:rsid w:val="006723C1"/>
    <w:rsid w:val="00673505"/>
    <w:rsid w:val="00677584"/>
    <w:rsid w:val="006809B4"/>
    <w:rsid w:val="00684C1B"/>
    <w:rsid w:val="0069129D"/>
    <w:rsid w:val="006971F2"/>
    <w:rsid w:val="006A663B"/>
    <w:rsid w:val="006A77BC"/>
    <w:rsid w:val="006B00BD"/>
    <w:rsid w:val="006B5CE5"/>
    <w:rsid w:val="006C03B5"/>
    <w:rsid w:val="006C3B76"/>
    <w:rsid w:val="006D5626"/>
    <w:rsid w:val="006D5D2B"/>
    <w:rsid w:val="006E2A02"/>
    <w:rsid w:val="006F0097"/>
    <w:rsid w:val="006F2C99"/>
    <w:rsid w:val="006F7B0E"/>
    <w:rsid w:val="00702F04"/>
    <w:rsid w:val="00703191"/>
    <w:rsid w:val="00703F92"/>
    <w:rsid w:val="00717139"/>
    <w:rsid w:val="007212E5"/>
    <w:rsid w:val="007237E7"/>
    <w:rsid w:val="00725897"/>
    <w:rsid w:val="007276B9"/>
    <w:rsid w:val="00727C18"/>
    <w:rsid w:val="00732B6A"/>
    <w:rsid w:val="0073614F"/>
    <w:rsid w:val="00737F3F"/>
    <w:rsid w:val="00742043"/>
    <w:rsid w:val="00743069"/>
    <w:rsid w:val="00745699"/>
    <w:rsid w:val="00751D5E"/>
    <w:rsid w:val="007614DC"/>
    <w:rsid w:val="00764441"/>
    <w:rsid w:val="007649FC"/>
    <w:rsid w:val="00764A83"/>
    <w:rsid w:val="00774D02"/>
    <w:rsid w:val="00776AE0"/>
    <w:rsid w:val="007812F0"/>
    <w:rsid w:val="0078462D"/>
    <w:rsid w:val="007857DB"/>
    <w:rsid w:val="0079015C"/>
    <w:rsid w:val="00792574"/>
    <w:rsid w:val="00793D7F"/>
    <w:rsid w:val="00794B3D"/>
    <w:rsid w:val="007A0B63"/>
    <w:rsid w:val="007A6678"/>
    <w:rsid w:val="007B476D"/>
    <w:rsid w:val="007C1E0A"/>
    <w:rsid w:val="007C747C"/>
    <w:rsid w:val="007D0E42"/>
    <w:rsid w:val="007D287E"/>
    <w:rsid w:val="007E1F35"/>
    <w:rsid w:val="007F1279"/>
    <w:rsid w:val="007F545A"/>
    <w:rsid w:val="007F6461"/>
    <w:rsid w:val="00800493"/>
    <w:rsid w:val="008062BF"/>
    <w:rsid w:val="00817F54"/>
    <w:rsid w:val="00840FA6"/>
    <w:rsid w:val="00847945"/>
    <w:rsid w:val="008513EB"/>
    <w:rsid w:val="00855C2F"/>
    <w:rsid w:val="00856B36"/>
    <w:rsid w:val="00857A32"/>
    <w:rsid w:val="00862003"/>
    <w:rsid w:val="008709E4"/>
    <w:rsid w:val="008828E0"/>
    <w:rsid w:val="00884E59"/>
    <w:rsid w:val="00885214"/>
    <w:rsid w:val="008915A4"/>
    <w:rsid w:val="00895370"/>
    <w:rsid w:val="00895401"/>
    <w:rsid w:val="008A0740"/>
    <w:rsid w:val="008A4F54"/>
    <w:rsid w:val="008A5AAF"/>
    <w:rsid w:val="008A5DEC"/>
    <w:rsid w:val="008B12E4"/>
    <w:rsid w:val="008B1868"/>
    <w:rsid w:val="008B1F80"/>
    <w:rsid w:val="008B26C8"/>
    <w:rsid w:val="008B794B"/>
    <w:rsid w:val="008C0337"/>
    <w:rsid w:val="008C0AFC"/>
    <w:rsid w:val="008C60A9"/>
    <w:rsid w:val="008D0B2B"/>
    <w:rsid w:val="008D467C"/>
    <w:rsid w:val="008D5C7E"/>
    <w:rsid w:val="008D7191"/>
    <w:rsid w:val="008D7C2E"/>
    <w:rsid w:val="008E5CD0"/>
    <w:rsid w:val="008E6C1A"/>
    <w:rsid w:val="008F2388"/>
    <w:rsid w:val="0090651D"/>
    <w:rsid w:val="00910548"/>
    <w:rsid w:val="00910830"/>
    <w:rsid w:val="009110C9"/>
    <w:rsid w:val="00912DB3"/>
    <w:rsid w:val="00917F00"/>
    <w:rsid w:val="00936D07"/>
    <w:rsid w:val="00937090"/>
    <w:rsid w:val="00937BAE"/>
    <w:rsid w:val="00941078"/>
    <w:rsid w:val="00952BE8"/>
    <w:rsid w:val="00953B87"/>
    <w:rsid w:val="00960E18"/>
    <w:rsid w:val="00962250"/>
    <w:rsid w:val="009678C6"/>
    <w:rsid w:val="00967ADD"/>
    <w:rsid w:val="0097798E"/>
    <w:rsid w:val="0098046C"/>
    <w:rsid w:val="00982C87"/>
    <w:rsid w:val="009835BC"/>
    <w:rsid w:val="00983F79"/>
    <w:rsid w:val="00987271"/>
    <w:rsid w:val="009900F7"/>
    <w:rsid w:val="00991BAD"/>
    <w:rsid w:val="00997F0F"/>
    <w:rsid w:val="009A0015"/>
    <w:rsid w:val="009A0E64"/>
    <w:rsid w:val="009A3E6D"/>
    <w:rsid w:val="009A4F7D"/>
    <w:rsid w:val="009A642E"/>
    <w:rsid w:val="009B01D9"/>
    <w:rsid w:val="009B0B0B"/>
    <w:rsid w:val="009C0C4E"/>
    <w:rsid w:val="009C2B5E"/>
    <w:rsid w:val="009C36CC"/>
    <w:rsid w:val="009D3B7E"/>
    <w:rsid w:val="009D3DCC"/>
    <w:rsid w:val="009E2144"/>
    <w:rsid w:val="009E3FD7"/>
    <w:rsid w:val="009E7645"/>
    <w:rsid w:val="009F5A1A"/>
    <w:rsid w:val="00A016F0"/>
    <w:rsid w:val="00A03EBC"/>
    <w:rsid w:val="00A10401"/>
    <w:rsid w:val="00A107DF"/>
    <w:rsid w:val="00A21901"/>
    <w:rsid w:val="00A267C4"/>
    <w:rsid w:val="00A34B1D"/>
    <w:rsid w:val="00A3785C"/>
    <w:rsid w:val="00A402F8"/>
    <w:rsid w:val="00A427B4"/>
    <w:rsid w:val="00A43960"/>
    <w:rsid w:val="00A465E5"/>
    <w:rsid w:val="00A51322"/>
    <w:rsid w:val="00A5138F"/>
    <w:rsid w:val="00A63508"/>
    <w:rsid w:val="00A67FBF"/>
    <w:rsid w:val="00A700DA"/>
    <w:rsid w:val="00A70F8C"/>
    <w:rsid w:val="00A73B29"/>
    <w:rsid w:val="00A83E32"/>
    <w:rsid w:val="00A86B04"/>
    <w:rsid w:val="00A90A81"/>
    <w:rsid w:val="00A94ECB"/>
    <w:rsid w:val="00A9771D"/>
    <w:rsid w:val="00AA5219"/>
    <w:rsid w:val="00AB6059"/>
    <w:rsid w:val="00AC673C"/>
    <w:rsid w:val="00AD432B"/>
    <w:rsid w:val="00AD628D"/>
    <w:rsid w:val="00AD7A3C"/>
    <w:rsid w:val="00AF0A36"/>
    <w:rsid w:val="00AF1293"/>
    <w:rsid w:val="00AF230E"/>
    <w:rsid w:val="00AF41A9"/>
    <w:rsid w:val="00B04746"/>
    <w:rsid w:val="00B0637E"/>
    <w:rsid w:val="00B07233"/>
    <w:rsid w:val="00B21718"/>
    <w:rsid w:val="00B348E6"/>
    <w:rsid w:val="00B430D7"/>
    <w:rsid w:val="00B45190"/>
    <w:rsid w:val="00B47DE5"/>
    <w:rsid w:val="00B557FD"/>
    <w:rsid w:val="00B625DE"/>
    <w:rsid w:val="00B644B0"/>
    <w:rsid w:val="00B668A1"/>
    <w:rsid w:val="00B66F55"/>
    <w:rsid w:val="00B73298"/>
    <w:rsid w:val="00B75CFE"/>
    <w:rsid w:val="00B7736E"/>
    <w:rsid w:val="00B80142"/>
    <w:rsid w:val="00B805D5"/>
    <w:rsid w:val="00B82DD8"/>
    <w:rsid w:val="00B937FC"/>
    <w:rsid w:val="00B94324"/>
    <w:rsid w:val="00B9551D"/>
    <w:rsid w:val="00B96192"/>
    <w:rsid w:val="00B97E51"/>
    <w:rsid w:val="00BA183B"/>
    <w:rsid w:val="00BB38BC"/>
    <w:rsid w:val="00BD6103"/>
    <w:rsid w:val="00BE389E"/>
    <w:rsid w:val="00BE44AD"/>
    <w:rsid w:val="00C1384C"/>
    <w:rsid w:val="00C2014E"/>
    <w:rsid w:val="00C217D3"/>
    <w:rsid w:val="00C23D45"/>
    <w:rsid w:val="00C30CEE"/>
    <w:rsid w:val="00C31FBE"/>
    <w:rsid w:val="00C35326"/>
    <w:rsid w:val="00C41E3A"/>
    <w:rsid w:val="00C843C3"/>
    <w:rsid w:val="00C84F38"/>
    <w:rsid w:val="00C87440"/>
    <w:rsid w:val="00C96A86"/>
    <w:rsid w:val="00CA2A7E"/>
    <w:rsid w:val="00CB4895"/>
    <w:rsid w:val="00CB60A3"/>
    <w:rsid w:val="00CC586A"/>
    <w:rsid w:val="00CC6556"/>
    <w:rsid w:val="00CC74C8"/>
    <w:rsid w:val="00CD24EB"/>
    <w:rsid w:val="00CE18E0"/>
    <w:rsid w:val="00CF0508"/>
    <w:rsid w:val="00CF36DE"/>
    <w:rsid w:val="00CF3711"/>
    <w:rsid w:val="00D03666"/>
    <w:rsid w:val="00D0457B"/>
    <w:rsid w:val="00D06A36"/>
    <w:rsid w:val="00D07ABE"/>
    <w:rsid w:val="00D14BCA"/>
    <w:rsid w:val="00D1772D"/>
    <w:rsid w:val="00D33B3B"/>
    <w:rsid w:val="00D33B77"/>
    <w:rsid w:val="00D37F24"/>
    <w:rsid w:val="00D42643"/>
    <w:rsid w:val="00D506F5"/>
    <w:rsid w:val="00D6027E"/>
    <w:rsid w:val="00D62D92"/>
    <w:rsid w:val="00D64A58"/>
    <w:rsid w:val="00D64D2E"/>
    <w:rsid w:val="00D6677F"/>
    <w:rsid w:val="00D669D7"/>
    <w:rsid w:val="00D72CD4"/>
    <w:rsid w:val="00D762F4"/>
    <w:rsid w:val="00D76C15"/>
    <w:rsid w:val="00D81F5B"/>
    <w:rsid w:val="00D974EF"/>
    <w:rsid w:val="00D979FC"/>
    <w:rsid w:val="00D97B88"/>
    <w:rsid w:val="00DA1B3F"/>
    <w:rsid w:val="00DA37EA"/>
    <w:rsid w:val="00DA476E"/>
    <w:rsid w:val="00DC0104"/>
    <w:rsid w:val="00DC05BC"/>
    <w:rsid w:val="00DC28C2"/>
    <w:rsid w:val="00DC4BD1"/>
    <w:rsid w:val="00DC7CFA"/>
    <w:rsid w:val="00DD1C15"/>
    <w:rsid w:val="00DD229E"/>
    <w:rsid w:val="00DD6F49"/>
    <w:rsid w:val="00DF00F3"/>
    <w:rsid w:val="00DF36C4"/>
    <w:rsid w:val="00DF6BF9"/>
    <w:rsid w:val="00E02ABE"/>
    <w:rsid w:val="00E1714A"/>
    <w:rsid w:val="00E265BE"/>
    <w:rsid w:val="00E27F54"/>
    <w:rsid w:val="00E30148"/>
    <w:rsid w:val="00E304F1"/>
    <w:rsid w:val="00E4077E"/>
    <w:rsid w:val="00E426FA"/>
    <w:rsid w:val="00E43AF3"/>
    <w:rsid w:val="00E46B4B"/>
    <w:rsid w:val="00E520C8"/>
    <w:rsid w:val="00E52B6D"/>
    <w:rsid w:val="00E53031"/>
    <w:rsid w:val="00E564AF"/>
    <w:rsid w:val="00E63F96"/>
    <w:rsid w:val="00E72230"/>
    <w:rsid w:val="00E757F6"/>
    <w:rsid w:val="00E75F0E"/>
    <w:rsid w:val="00E86166"/>
    <w:rsid w:val="00E8638E"/>
    <w:rsid w:val="00E9386B"/>
    <w:rsid w:val="00E95FEA"/>
    <w:rsid w:val="00EA1AA5"/>
    <w:rsid w:val="00EA24E1"/>
    <w:rsid w:val="00EB02EA"/>
    <w:rsid w:val="00EB320B"/>
    <w:rsid w:val="00EB3459"/>
    <w:rsid w:val="00EB71FF"/>
    <w:rsid w:val="00EC07FF"/>
    <w:rsid w:val="00EC29AA"/>
    <w:rsid w:val="00EC4979"/>
    <w:rsid w:val="00ED1058"/>
    <w:rsid w:val="00ED3FF6"/>
    <w:rsid w:val="00ED4595"/>
    <w:rsid w:val="00EF1D94"/>
    <w:rsid w:val="00EF5008"/>
    <w:rsid w:val="00EF6840"/>
    <w:rsid w:val="00EF763B"/>
    <w:rsid w:val="00F02A56"/>
    <w:rsid w:val="00F02B1C"/>
    <w:rsid w:val="00F02F9C"/>
    <w:rsid w:val="00F04F93"/>
    <w:rsid w:val="00F23796"/>
    <w:rsid w:val="00F238C1"/>
    <w:rsid w:val="00F35F18"/>
    <w:rsid w:val="00F4087F"/>
    <w:rsid w:val="00F42465"/>
    <w:rsid w:val="00F54166"/>
    <w:rsid w:val="00F626B5"/>
    <w:rsid w:val="00F736BA"/>
    <w:rsid w:val="00F769B3"/>
    <w:rsid w:val="00F81DCB"/>
    <w:rsid w:val="00F83302"/>
    <w:rsid w:val="00F834E9"/>
    <w:rsid w:val="00F83FB9"/>
    <w:rsid w:val="00F91160"/>
    <w:rsid w:val="00F92A98"/>
    <w:rsid w:val="00F94099"/>
    <w:rsid w:val="00F96963"/>
    <w:rsid w:val="00F96978"/>
    <w:rsid w:val="00FA23AA"/>
    <w:rsid w:val="00FB22D8"/>
    <w:rsid w:val="00FC70DA"/>
    <w:rsid w:val="00FC78EB"/>
    <w:rsid w:val="00FD0DC6"/>
    <w:rsid w:val="00FD7ACC"/>
    <w:rsid w:val="00FE7DDA"/>
    <w:rsid w:val="00FF1707"/>
    <w:rsid w:val="00FF31D6"/>
    <w:rsid w:val="00FF450D"/>
    <w:rsid w:val="00FF6414"/>
    <w:rsid w:val="00FF7E79"/>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C98641B3-8CBE-054B-A718-F6DF493FB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9BB"/>
    <w:pPr>
      <w:spacing w:after="180"/>
    </w:pPr>
    <w:rPr>
      <w:rFonts w:ascii="Times New Roman" w:eastAsia="Times New Roman" w:hAnsi="Times New Roman"/>
      <w:lang w:val="en-GB" w:eastAsia="en-US"/>
    </w:rPr>
  </w:style>
  <w:style w:type="paragraph" w:styleId="Heading1">
    <w:name w:val="heading 1"/>
    <w:next w:val="Normal"/>
    <w:link w:val="Heading1Char"/>
    <w:qFormat/>
    <w:rsid w:val="000249BB"/>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0249BB"/>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979FC"/>
    <w:pPr>
      <w:keepNext/>
      <w:spacing w:before="240" w:after="60"/>
      <w:outlineLvl w:val="2"/>
    </w:pPr>
    <w:rPr>
      <w:rFonts w:ascii="Calibri Light" w:hAnsi="Calibri Light"/>
      <w:b/>
      <w:bCs/>
      <w:sz w:val="26"/>
      <w:szCs w:val="26"/>
    </w:rPr>
  </w:style>
  <w:style w:type="paragraph" w:styleId="Heading5">
    <w:name w:val="heading 5"/>
    <w:basedOn w:val="Normal"/>
    <w:next w:val="Normal"/>
    <w:link w:val="Heading5Char"/>
    <w:uiPriority w:val="9"/>
    <w:semiHidden/>
    <w:unhideWhenUsed/>
    <w:qFormat/>
    <w:rsid w:val="00AD628D"/>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49BB"/>
    <w:rPr>
      <w:rFonts w:ascii="Arial" w:eastAsia="Times New Roman" w:hAnsi="Arial" w:cs="Times New Roman"/>
      <w:sz w:val="36"/>
      <w:szCs w:val="20"/>
      <w:lang w:val="en-GB"/>
    </w:rPr>
  </w:style>
  <w:style w:type="character" w:customStyle="1" w:styleId="Heading2Char">
    <w:name w:val="Heading 2 Char"/>
    <w:link w:val="Heading2"/>
    <w:rsid w:val="000249BB"/>
    <w:rPr>
      <w:rFonts w:ascii="Arial" w:eastAsia="Times New Roman" w:hAnsi="Arial" w:cs="Times New Roman"/>
      <w:sz w:val="32"/>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249B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249BB"/>
    <w:rPr>
      <w:rFonts w:ascii="Arial" w:eastAsia="Times New Roman" w:hAnsi="Arial" w:cs="Times New Roman"/>
      <w:b/>
      <w:noProof/>
      <w:sz w:val="18"/>
      <w:szCs w:val="20"/>
      <w:lang w:val="en-GB" w:eastAsia="ja-JP"/>
    </w:rPr>
  </w:style>
  <w:style w:type="paragraph" w:customStyle="1" w:styleId="CRCoverPage">
    <w:name w:val="CR Cover Page"/>
    <w:rsid w:val="000249BB"/>
    <w:pPr>
      <w:spacing w:after="120"/>
    </w:pPr>
    <w:rPr>
      <w:rFonts w:ascii="Arial" w:hAnsi="Arial"/>
      <w:lang w:val="en-GB" w:eastAsia="en-US"/>
    </w:rPr>
  </w:style>
  <w:style w:type="paragraph" w:styleId="ListParagraph">
    <w:name w:val="List Paragraph"/>
    <w:basedOn w:val="Normal"/>
    <w:link w:val="ListParagraphChar"/>
    <w:uiPriority w:val="34"/>
    <w:qFormat/>
    <w:rsid w:val="00E43AF3"/>
    <w:pPr>
      <w:ind w:left="720"/>
      <w:contextualSpacing/>
    </w:pPr>
  </w:style>
  <w:style w:type="paragraph" w:styleId="BalloonText">
    <w:name w:val="Balloon Text"/>
    <w:basedOn w:val="Normal"/>
    <w:link w:val="BalloonTextChar"/>
    <w:uiPriority w:val="99"/>
    <w:semiHidden/>
    <w:unhideWhenUsed/>
    <w:rsid w:val="00D72CD4"/>
    <w:pPr>
      <w:spacing w:after="0"/>
    </w:pPr>
    <w:rPr>
      <w:rFonts w:ascii="Segoe UI" w:hAnsi="Segoe UI" w:cs="Segoe UI"/>
      <w:sz w:val="18"/>
      <w:szCs w:val="18"/>
    </w:rPr>
  </w:style>
  <w:style w:type="character" w:customStyle="1" w:styleId="BalloonTextChar">
    <w:name w:val="Balloon Text Char"/>
    <w:link w:val="BalloonText"/>
    <w:uiPriority w:val="99"/>
    <w:semiHidden/>
    <w:rsid w:val="00D72CD4"/>
    <w:rPr>
      <w:rFonts w:ascii="Segoe UI" w:eastAsia="Times New Roman" w:hAnsi="Segoe UI" w:cs="Segoe UI"/>
      <w:sz w:val="18"/>
      <w:szCs w:val="18"/>
      <w:lang w:val="en-GB"/>
    </w:rPr>
  </w:style>
  <w:style w:type="table" w:styleId="TableGrid">
    <w:name w:val="Table Grid"/>
    <w:basedOn w:val="TableNormal"/>
    <w:rsid w:val="00D7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5">
    <w:name w:val="List Table 3 Accent 5"/>
    <w:basedOn w:val="TableNormal"/>
    <w:uiPriority w:val="48"/>
    <w:rsid w:val="00D72CD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PlainTable1">
    <w:name w:val="Plain Table 1"/>
    <w:basedOn w:val="TableNormal"/>
    <w:uiPriority w:val="41"/>
    <w:rsid w:val="00D72C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B1">
    <w:name w:val="B1"/>
    <w:basedOn w:val="Normal"/>
    <w:rsid w:val="00655665"/>
    <w:rPr>
      <w:b/>
      <w:lang w:val="en-US"/>
    </w:rPr>
  </w:style>
  <w:style w:type="paragraph" w:styleId="NormalWeb">
    <w:name w:val="Normal (Web)"/>
    <w:basedOn w:val="Normal"/>
    <w:uiPriority w:val="99"/>
    <w:semiHidden/>
    <w:unhideWhenUsed/>
    <w:rsid w:val="00987271"/>
    <w:pPr>
      <w:spacing w:before="100" w:beforeAutospacing="1" w:after="100" w:afterAutospacing="1"/>
    </w:pPr>
    <w:rPr>
      <w:sz w:val="24"/>
      <w:szCs w:val="24"/>
      <w:lang w:val="en-US"/>
    </w:rPr>
  </w:style>
  <w:style w:type="character" w:styleId="CommentReference">
    <w:name w:val="annotation reference"/>
    <w:uiPriority w:val="99"/>
    <w:semiHidden/>
    <w:unhideWhenUsed/>
    <w:rsid w:val="009D3B7E"/>
    <w:rPr>
      <w:sz w:val="16"/>
      <w:szCs w:val="16"/>
    </w:rPr>
  </w:style>
  <w:style w:type="paragraph" w:styleId="CommentText">
    <w:name w:val="annotation text"/>
    <w:basedOn w:val="Normal"/>
    <w:link w:val="CommentTextChar"/>
    <w:uiPriority w:val="99"/>
    <w:semiHidden/>
    <w:unhideWhenUsed/>
    <w:rsid w:val="009D3B7E"/>
  </w:style>
  <w:style w:type="character" w:customStyle="1" w:styleId="CommentTextChar">
    <w:name w:val="Comment Text Char"/>
    <w:link w:val="CommentText"/>
    <w:uiPriority w:val="99"/>
    <w:semiHidden/>
    <w:rsid w:val="009D3B7E"/>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9D3B7E"/>
    <w:rPr>
      <w:b/>
      <w:bCs/>
    </w:rPr>
  </w:style>
  <w:style w:type="character" w:customStyle="1" w:styleId="CommentSubjectChar">
    <w:name w:val="Comment Subject Char"/>
    <w:link w:val="CommentSubject"/>
    <w:uiPriority w:val="99"/>
    <w:semiHidden/>
    <w:rsid w:val="009D3B7E"/>
    <w:rPr>
      <w:rFonts w:ascii="Times New Roman" w:eastAsia="Times New Roman" w:hAnsi="Times New Roman"/>
      <w:b/>
      <w:bCs/>
      <w:lang w:val="en-GB"/>
    </w:rPr>
  </w:style>
  <w:style w:type="paragraph" w:styleId="Caption">
    <w:name w:val="caption"/>
    <w:basedOn w:val="Normal"/>
    <w:next w:val="Normal"/>
    <w:uiPriority w:val="35"/>
    <w:unhideWhenUsed/>
    <w:qFormat/>
    <w:rsid w:val="00D06A36"/>
    <w:rPr>
      <w:b/>
      <w:bCs/>
    </w:rPr>
  </w:style>
  <w:style w:type="character" w:customStyle="1" w:styleId="Heading3Char">
    <w:name w:val="Heading 3 Char"/>
    <w:link w:val="Heading3"/>
    <w:uiPriority w:val="9"/>
    <w:semiHidden/>
    <w:rsid w:val="00D979FC"/>
    <w:rPr>
      <w:rFonts w:ascii="Calibri Light" w:eastAsia="Times New Roman" w:hAnsi="Calibri Light" w:cs="Times New Roman"/>
      <w:b/>
      <w:bCs/>
      <w:sz w:val="26"/>
      <w:szCs w:val="26"/>
      <w:lang w:val="en-GB"/>
    </w:rPr>
  </w:style>
  <w:style w:type="character" w:styleId="Hyperlink">
    <w:name w:val="Hyperlink"/>
    <w:uiPriority w:val="99"/>
    <w:rsid w:val="008B1868"/>
    <w:rPr>
      <w:color w:val="0000FF"/>
      <w:u w:val="single"/>
    </w:rPr>
  </w:style>
  <w:style w:type="paragraph" w:styleId="BodyText">
    <w:name w:val="Body Text"/>
    <w:basedOn w:val="Normal"/>
    <w:link w:val="BodyTextChar"/>
    <w:rsid w:val="008828E0"/>
    <w:pPr>
      <w:spacing w:after="120" w:line="259" w:lineRule="auto"/>
    </w:pPr>
    <w:rPr>
      <w:rFonts w:ascii="Calibri" w:eastAsia="Calibri" w:hAnsi="Calibri"/>
      <w:sz w:val="22"/>
      <w:szCs w:val="22"/>
      <w:lang w:val="fi-FI"/>
    </w:rPr>
  </w:style>
  <w:style w:type="character" w:customStyle="1" w:styleId="BodyTextChar">
    <w:name w:val="Body Text Char"/>
    <w:link w:val="BodyText"/>
    <w:rsid w:val="008828E0"/>
    <w:rPr>
      <w:rFonts w:eastAsia="Calibri"/>
      <w:sz w:val="22"/>
      <w:szCs w:val="22"/>
      <w:lang w:eastAsia="en-US"/>
    </w:rPr>
  </w:style>
  <w:style w:type="character" w:customStyle="1" w:styleId="ListParagraphChar">
    <w:name w:val="List Paragraph Char"/>
    <w:link w:val="ListParagraph"/>
    <w:uiPriority w:val="34"/>
    <w:locked/>
    <w:rsid w:val="0050536B"/>
    <w:rPr>
      <w:rFonts w:ascii="Times New Roman" w:eastAsia="Times New Roman" w:hAnsi="Times New Roman"/>
      <w:lang w:val="en-GB" w:eastAsia="en-US"/>
    </w:rPr>
  </w:style>
  <w:style w:type="paragraph" w:customStyle="1" w:styleId="text">
    <w:name w:val="text"/>
    <w:basedOn w:val="Normal"/>
    <w:link w:val="textChar"/>
    <w:qFormat/>
    <w:rsid w:val="001628E5"/>
    <w:pPr>
      <w:spacing w:after="0"/>
    </w:pPr>
    <w:rPr>
      <w:rFonts w:ascii="Times" w:eastAsia="Batang" w:hAnsi="Times"/>
      <w:szCs w:val="24"/>
    </w:rPr>
  </w:style>
  <w:style w:type="character" w:customStyle="1" w:styleId="textChar">
    <w:name w:val="text Char"/>
    <w:link w:val="text"/>
    <w:rsid w:val="001628E5"/>
    <w:rPr>
      <w:rFonts w:ascii="Times" w:eastAsia="Batang" w:hAnsi="Times"/>
      <w:szCs w:val="24"/>
      <w:lang w:val="en-GB"/>
    </w:rPr>
  </w:style>
  <w:style w:type="paragraph" w:customStyle="1" w:styleId="EQ">
    <w:name w:val="EQ"/>
    <w:basedOn w:val="Normal"/>
    <w:next w:val="Normal"/>
    <w:link w:val="EQChar"/>
    <w:rsid w:val="006A663B"/>
    <w:pPr>
      <w:keepLines/>
      <w:tabs>
        <w:tab w:val="center" w:pos="4536"/>
        <w:tab w:val="right" w:pos="9072"/>
      </w:tabs>
      <w:overflowPunct w:val="0"/>
      <w:autoSpaceDE w:val="0"/>
      <w:autoSpaceDN w:val="0"/>
      <w:adjustRightInd w:val="0"/>
      <w:textAlignment w:val="baseline"/>
    </w:pPr>
    <w:rPr>
      <w:noProof/>
      <w:lang w:eastAsia="x-none"/>
    </w:rPr>
  </w:style>
  <w:style w:type="character" w:customStyle="1" w:styleId="EQChar">
    <w:name w:val="EQ Char"/>
    <w:link w:val="EQ"/>
    <w:rsid w:val="006A663B"/>
    <w:rPr>
      <w:rFonts w:ascii="Times New Roman" w:eastAsia="Times New Roman" w:hAnsi="Times New Roman"/>
      <w:noProof/>
      <w:lang w:val="en-GB" w:eastAsia="x-none"/>
    </w:rPr>
  </w:style>
  <w:style w:type="character" w:styleId="UnresolvedMention">
    <w:name w:val="Unresolved Mention"/>
    <w:uiPriority w:val="99"/>
    <w:semiHidden/>
    <w:unhideWhenUsed/>
    <w:rsid w:val="008C60A9"/>
    <w:rPr>
      <w:color w:val="808080"/>
      <w:shd w:val="clear" w:color="auto" w:fill="E6E6E6"/>
    </w:rPr>
  </w:style>
  <w:style w:type="character" w:styleId="FollowedHyperlink">
    <w:name w:val="FollowedHyperlink"/>
    <w:uiPriority w:val="99"/>
    <w:semiHidden/>
    <w:unhideWhenUsed/>
    <w:rsid w:val="008C60A9"/>
    <w:rPr>
      <w:color w:val="954F72"/>
      <w:u w:val="single"/>
    </w:rPr>
  </w:style>
  <w:style w:type="character" w:customStyle="1" w:styleId="Heading5Char">
    <w:name w:val="Heading 5 Char"/>
    <w:link w:val="Heading5"/>
    <w:uiPriority w:val="9"/>
    <w:semiHidden/>
    <w:rsid w:val="00AD628D"/>
    <w:rPr>
      <w:rFonts w:ascii="Calibri" w:eastAsia="Times New Roman" w:hAnsi="Calibri" w:cs="Times New Roman"/>
      <w:b/>
      <w:bCs/>
      <w:i/>
      <w:iCs/>
      <w:sz w:val="26"/>
      <w:szCs w:val="26"/>
      <w:lang w:val="en-GB"/>
    </w:rPr>
  </w:style>
  <w:style w:type="character" w:customStyle="1" w:styleId="TACChar">
    <w:name w:val="TAC Char"/>
    <w:link w:val="TAC"/>
    <w:locked/>
    <w:rsid w:val="00AD628D"/>
    <w:rPr>
      <w:rFonts w:ascii="Arial" w:hAnsi="Arial" w:cs="Arial"/>
      <w:sz w:val="18"/>
      <w:lang w:val="en-GB"/>
    </w:rPr>
  </w:style>
  <w:style w:type="paragraph" w:customStyle="1" w:styleId="TAC">
    <w:name w:val="TAC"/>
    <w:basedOn w:val="Normal"/>
    <w:link w:val="TACChar"/>
    <w:rsid w:val="00AD628D"/>
    <w:pPr>
      <w:keepNext/>
      <w:keepLines/>
      <w:overflowPunct w:val="0"/>
      <w:autoSpaceDE w:val="0"/>
      <w:autoSpaceDN w:val="0"/>
      <w:adjustRightInd w:val="0"/>
      <w:spacing w:after="0"/>
      <w:jc w:val="center"/>
    </w:pPr>
    <w:rPr>
      <w:rFonts w:ascii="Arial" w:eastAsia="MS Mincho" w:hAnsi="Arial" w:cs="Arial"/>
      <w:sz w:val="18"/>
    </w:rPr>
  </w:style>
  <w:style w:type="character" w:customStyle="1" w:styleId="THChar">
    <w:name w:val="TH Char"/>
    <w:link w:val="TH"/>
    <w:locked/>
    <w:rsid w:val="00AD628D"/>
    <w:rPr>
      <w:rFonts w:ascii="Arial" w:hAnsi="Arial" w:cs="Arial"/>
      <w:b/>
      <w:lang w:val="en-GB"/>
    </w:rPr>
  </w:style>
  <w:style w:type="paragraph" w:customStyle="1" w:styleId="TH">
    <w:name w:val="TH"/>
    <w:basedOn w:val="Normal"/>
    <w:next w:val="Normal"/>
    <w:link w:val="THChar"/>
    <w:rsid w:val="00AD628D"/>
    <w:pPr>
      <w:keepNext/>
      <w:keepLines/>
      <w:overflowPunct w:val="0"/>
      <w:autoSpaceDE w:val="0"/>
      <w:autoSpaceDN w:val="0"/>
      <w:adjustRightInd w:val="0"/>
      <w:spacing w:before="60"/>
      <w:jc w:val="center"/>
    </w:pPr>
    <w:rPr>
      <w:rFonts w:ascii="Arial" w:eastAsia="MS Mincho" w:hAnsi="Arial" w:cs="Arial"/>
      <w:b/>
    </w:rPr>
  </w:style>
  <w:style w:type="paragraph" w:customStyle="1" w:styleId="TAH">
    <w:name w:val="TAH"/>
    <w:basedOn w:val="TAC"/>
    <w:link w:val="TAHCar"/>
    <w:rsid w:val="00AD628D"/>
    <w:rPr>
      <w:b/>
    </w:rPr>
  </w:style>
  <w:style w:type="character" w:customStyle="1" w:styleId="TAHCar">
    <w:name w:val="TAH Car"/>
    <w:link w:val="TAH"/>
    <w:locked/>
    <w:rsid w:val="00AD628D"/>
    <w:rPr>
      <w:rFonts w:ascii="Arial"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93909">
      <w:bodyDiv w:val="1"/>
      <w:marLeft w:val="0"/>
      <w:marRight w:val="0"/>
      <w:marTop w:val="0"/>
      <w:marBottom w:val="0"/>
      <w:divBdr>
        <w:top w:val="none" w:sz="0" w:space="0" w:color="auto"/>
        <w:left w:val="none" w:sz="0" w:space="0" w:color="auto"/>
        <w:bottom w:val="none" w:sz="0" w:space="0" w:color="auto"/>
        <w:right w:val="none" w:sz="0" w:space="0" w:color="auto"/>
      </w:divBdr>
    </w:div>
    <w:div w:id="110787276">
      <w:bodyDiv w:val="1"/>
      <w:marLeft w:val="0"/>
      <w:marRight w:val="0"/>
      <w:marTop w:val="0"/>
      <w:marBottom w:val="0"/>
      <w:divBdr>
        <w:top w:val="none" w:sz="0" w:space="0" w:color="auto"/>
        <w:left w:val="none" w:sz="0" w:space="0" w:color="auto"/>
        <w:bottom w:val="none" w:sz="0" w:space="0" w:color="auto"/>
        <w:right w:val="none" w:sz="0" w:space="0" w:color="auto"/>
      </w:divBdr>
    </w:div>
    <w:div w:id="117451587">
      <w:bodyDiv w:val="1"/>
      <w:marLeft w:val="0"/>
      <w:marRight w:val="0"/>
      <w:marTop w:val="0"/>
      <w:marBottom w:val="0"/>
      <w:divBdr>
        <w:top w:val="none" w:sz="0" w:space="0" w:color="auto"/>
        <w:left w:val="none" w:sz="0" w:space="0" w:color="auto"/>
        <w:bottom w:val="none" w:sz="0" w:space="0" w:color="auto"/>
        <w:right w:val="none" w:sz="0" w:space="0" w:color="auto"/>
      </w:divBdr>
    </w:div>
    <w:div w:id="118956107">
      <w:bodyDiv w:val="1"/>
      <w:marLeft w:val="0"/>
      <w:marRight w:val="0"/>
      <w:marTop w:val="0"/>
      <w:marBottom w:val="0"/>
      <w:divBdr>
        <w:top w:val="none" w:sz="0" w:space="0" w:color="auto"/>
        <w:left w:val="none" w:sz="0" w:space="0" w:color="auto"/>
        <w:bottom w:val="none" w:sz="0" w:space="0" w:color="auto"/>
        <w:right w:val="none" w:sz="0" w:space="0" w:color="auto"/>
      </w:divBdr>
    </w:div>
    <w:div w:id="168913171">
      <w:bodyDiv w:val="1"/>
      <w:marLeft w:val="0"/>
      <w:marRight w:val="0"/>
      <w:marTop w:val="0"/>
      <w:marBottom w:val="0"/>
      <w:divBdr>
        <w:top w:val="none" w:sz="0" w:space="0" w:color="auto"/>
        <w:left w:val="none" w:sz="0" w:space="0" w:color="auto"/>
        <w:bottom w:val="none" w:sz="0" w:space="0" w:color="auto"/>
        <w:right w:val="none" w:sz="0" w:space="0" w:color="auto"/>
      </w:divBdr>
    </w:div>
    <w:div w:id="182985058">
      <w:bodyDiv w:val="1"/>
      <w:marLeft w:val="0"/>
      <w:marRight w:val="0"/>
      <w:marTop w:val="0"/>
      <w:marBottom w:val="0"/>
      <w:divBdr>
        <w:top w:val="none" w:sz="0" w:space="0" w:color="auto"/>
        <w:left w:val="none" w:sz="0" w:space="0" w:color="auto"/>
        <w:bottom w:val="none" w:sz="0" w:space="0" w:color="auto"/>
        <w:right w:val="none" w:sz="0" w:space="0" w:color="auto"/>
      </w:divBdr>
    </w:div>
    <w:div w:id="194583695">
      <w:bodyDiv w:val="1"/>
      <w:marLeft w:val="0"/>
      <w:marRight w:val="0"/>
      <w:marTop w:val="0"/>
      <w:marBottom w:val="0"/>
      <w:divBdr>
        <w:top w:val="none" w:sz="0" w:space="0" w:color="auto"/>
        <w:left w:val="none" w:sz="0" w:space="0" w:color="auto"/>
        <w:bottom w:val="none" w:sz="0" w:space="0" w:color="auto"/>
        <w:right w:val="none" w:sz="0" w:space="0" w:color="auto"/>
      </w:divBdr>
      <w:divsChild>
        <w:div w:id="478233575">
          <w:marLeft w:val="446"/>
          <w:marRight w:val="0"/>
          <w:marTop w:val="0"/>
          <w:marBottom w:val="120"/>
          <w:divBdr>
            <w:top w:val="none" w:sz="0" w:space="0" w:color="auto"/>
            <w:left w:val="none" w:sz="0" w:space="0" w:color="auto"/>
            <w:bottom w:val="none" w:sz="0" w:space="0" w:color="auto"/>
            <w:right w:val="none" w:sz="0" w:space="0" w:color="auto"/>
          </w:divBdr>
        </w:div>
        <w:div w:id="2019696648">
          <w:marLeft w:val="446"/>
          <w:marRight w:val="0"/>
          <w:marTop w:val="0"/>
          <w:marBottom w:val="120"/>
          <w:divBdr>
            <w:top w:val="none" w:sz="0" w:space="0" w:color="auto"/>
            <w:left w:val="none" w:sz="0" w:space="0" w:color="auto"/>
            <w:bottom w:val="none" w:sz="0" w:space="0" w:color="auto"/>
            <w:right w:val="none" w:sz="0" w:space="0" w:color="auto"/>
          </w:divBdr>
        </w:div>
      </w:divsChild>
    </w:div>
    <w:div w:id="200167278">
      <w:bodyDiv w:val="1"/>
      <w:marLeft w:val="0"/>
      <w:marRight w:val="0"/>
      <w:marTop w:val="0"/>
      <w:marBottom w:val="0"/>
      <w:divBdr>
        <w:top w:val="none" w:sz="0" w:space="0" w:color="auto"/>
        <w:left w:val="none" w:sz="0" w:space="0" w:color="auto"/>
        <w:bottom w:val="none" w:sz="0" w:space="0" w:color="auto"/>
        <w:right w:val="none" w:sz="0" w:space="0" w:color="auto"/>
      </w:divBdr>
    </w:div>
    <w:div w:id="239826032">
      <w:bodyDiv w:val="1"/>
      <w:marLeft w:val="0"/>
      <w:marRight w:val="0"/>
      <w:marTop w:val="0"/>
      <w:marBottom w:val="0"/>
      <w:divBdr>
        <w:top w:val="none" w:sz="0" w:space="0" w:color="auto"/>
        <w:left w:val="none" w:sz="0" w:space="0" w:color="auto"/>
        <w:bottom w:val="none" w:sz="0" w:space="0" w:color="auto"/>
        <w:right w:val="none" w:sz="0" w:space="0" w:color="auto"/>
      </w:divBdr>
    </w:div>
    <w:div w:id="258030036">
      <w:bodyDiv w:val="1"/>
      <w:marLeft w:val="0"/>
      <w:marRight w:val="0"/>
      <w:marTop w:val="0"/>
      <w:marBottom w:val="0"/>
      <w:divBdr>
        <w:top w:val="none" w:sz="0" w:space="0" w:color="auto"/>
        <w:left w:val="none" w:sz="0" w:space="0" w:color="auto"/>
        <w:bottom w:val="none" w:sz="0" w:space="0" w:color="auto"/>
        <w:right w:val="none" w:sz="0" w:space="0" w:color="auto"/>
      </w:divBdr>
    </w:div>
    <w:div w:id="294406409">
      <w:bodyDiv w:val="1"/>
      <w:marLeft w:val="0"/>
      <w:marRight w:val="0"/>
      <w:marTop w:val="0"/>
      <w:marBottom w:val="0"/>
      <w:divBdr>
        <w:top w:val="none" w:sz="0" w:space="0" w:color="auto"/>
        <w:left w:val="none" w:sz="0" w:space="0" w:color="auto"/>
        <w:bottom w:val="none" w:sz="0" w:space="0" w:color="auto"/>
        <w:right w:val="none" w:sz="0" w:space="0" w:color="auto"/>
      </w:divBdr>
    </w:div>
    <w:div w:id="384574302">
      <w:bodyDiv w:val="1"/>
      <w:marLeft w:val="0"/>
      <w:marRight w:val="0"/>
      <w:marTop w:val="0"/>
      <w:marBottom w:val="0"/>
      <w:divBdr>
        <w:top w:val="none" w:sz="0" w:space="0" w:color="auto"/>
        <w:left w:val="none" w:sz="0" w:space="0" w:color="auto"/>
        <w:bottom w:val="none" w:sz="0" w:space="0" w:color="auto"/>
        <w:right w:val="none" w:sz="0" w:space="0" w:color="auto"/>
      </w:divBdr>
      <w:divsChild>
        <w:div w:id="248076668">
          <w:marLeft w:val="446"/>
          <w:marRight w:val="0"/>
          <w:marTop w:val="0"/>
          <w:marBottom w:val="120"/>
          <w:divBdr>
            <w:top w:val="none" w:sz="0" w:space="0" w:color="auto"/>
            <w:left w:val="none" w:sz="0" w:space="0" w:color="auto"/>
            <w:bottom w:val="none" w:sz="0" w:space="0" w:color="auto"/>
            <w:right w:val="none" w:sz="0" w:space="0" w:color="auto"/>
          </w:divBdr>
        </w:div>
      </w:divsChild>
    </w:div>
    <w:div w:id="464390107">
      <w:bodyDiv w:val="1"/>
      <w:marLeft w:val="0"/>
      <w:marRight w:val="0"/>
      <w:marTop w:val="0"/>
      <w:marBottom w:val="0"/>
      <w:divBdr>
        <w:top w:val="none" w:sz="0" w:space="0" w:color="auto"/>
        <w:left w:val="none" w:sz="0" w:space="0" w:color="auto"/>
        <w:bottom w:val="none" w:sz="0" w:space="0" w:color="auto"/>
        <w:right w:val="none" w:sz="0" w:space="0" w:color="auto"/>
      </w:divBdr>
    </w:div>
    <w:div w:id="488520208">
      <w:bodyDiv w:val="1"/>
      <w:marLeft w:val="0"/>
      <w:marRight w:val="0"/>
      <w:marTop w:val="0"/>
      <w:marBottom w:val="0"/>
      <w:divBdr>
        <w:top w:val="none" w:sz="0" w:space="0" w:color="auto"/>
        <w:left w:val="none" w:sz="0" w:space="0" w:color="auto"/>
        <w:bottom w:val="none" w:sz="0" w:space="0" w:color="auto"/>
        <w:right w:val="none" w:sz="0" w:space="0" w:color="auto"/>
      </w:divBdr>
    </w:div>
    <w:div w:id="503323688">
      <w:bodyDiv w:val="1"/>
      <w:marLeft w:val="0"/>
      <w:marRight w:val="0"/>
      <w:marTop w:val="0"/>
      <w:marBottom w:val="0"/>
      <w:divBdr>
        <w:top w:val="none" w:sz="0" w:space="0" w:color="auto"/>
        <w:left w:val="none" w:sz="0" w:space="0" w:color="auto"/>
        <w:bottom w:val="none" w:sz="0" w:space="0" w:color="auto"/>
        <w:right w:val="none" w:sz="0" w:space="0" w:color="auto"/>
      </w:divBdr>
      <w:divsChild>
        <w:div w:id="601840151">
          <w:marLeft w:val="446"/>
          <w:marRight w:val="0"/>
          <w:marTop w:val="0"/>
          <w:marBottom w:val="120"/>
          <w:divBdr>
            <w:top w:val="none" w:sz="0" w:space="0" w:color="auto"/>
            <w:left w:val="none" w:sz="0" w:space="0" w:color="auto"/>
            <w:bottom w:val="none" w:sz="0" w:space="0" w:color="auto"/>
            <w:right w:val="none" w:sz="0" w:space="0" w:color="auto"/>
          </w:divBdr>
        </w:div>
        <w:div w:id="630719607">
          <w:marLeft w:val="446"/>
          <w:marRight w:val="0"/>
          <w:marTop w:val="0"/>
          <w:marBottom w:val="120"/>
          <w:divBdr>
            <w:top w:val="none" w:sz="0" w:space="0" w:color="auto"/>
            <w:left w:val="none" w:sz="0" w:space="0" w:color="auto"/>
            <w:bottom w:val="none" w:sz="0" w:space="0" w:color="auto"/>
            <w:right w:val="none" w:sz="0" w:space="0" w:color="auto"/>
          </w:divBdr>
        </w:div>
        <w:div w:id="1609119999">
          <w:marLeft w:val="446"/>
          <w:marRight w:val="0"/>
          <w:marTop w:val="0"/>
          <w:marBottom w:val="120"/>
          <w:divBdr>
            <w:top w:val="none" w:sz="0" w:space="0" w:color="auto"/>
            <w:left w:val="none" w:sz="0" w:space="0" w:color="auto"/>
            <w:bottom w:val="none" w:sz="0" w:space="0" w:color="auto"/>
            <w:right w:val="none" w:sz="0" w:space="0" w:color="auto"/>
          </w:divBdr>
        </w:div>
        <w:div w:id="1638683015">
          <w:marLeft w:val="446"/>
          <w:marRight w:val="0"/>
          <w:marTop w:val="0"/>
          <w:marBottom w:val="120"/>
          <w:divBdr>
            <w:top w:val="none" w:sz="0" w:space="0" w:color="auto"/>
            <w:left w:val="none" w:sz="0" w:space="0" w:color="auto"/>
            <w:bottom w:val="none" w:sz="0" w:space="0" w:color="auto"/>
            <w:right w:val="none" w:sz="0" w:space="0" w:color="auto"/>
          </w:divBdr>
        </w:div>
      </w:divsChild>
    </w:div>
    <w:div w:id="566766304">
      <w:bodyDiv w:val="1"/>
      <w:marLeft w:val="0"/>
      <w:marRight w:val="0"/>
      <w:marTop w:val="0"/>
      <w:marBottom w:val="0"/>
      <w:divBdr>
        <w:top w:val="none" w:sz="0" w:space="0" w:color="auto"/>
        <w:left w:val="none" w:sz="0" w:space="0" w:color="auto"/>
        <w:bottom w:val="none" w:sz="0" w:space="0" w:color="auto"/>
        <w:right w:val="none" w:sz="0" w:space="0" w:color="auto"/>
      </w:divBdr>
    </w:div>
    <w:div w:id="575550213">
      <w:bodyDiv w:val="1"/>
      <w:marLeft w:val="0"/>
      <w:marRight w:val="0"/>
      <w:marTop w:val="0"/>
      <w:marBottom w:val="0"/>
      <w:divBdr>
        <w:top w:val="none" w:sz="0" w:space="0" w:color="auto"/>
        <w:left w:val="none" w:sz="0" w:space="0" w:color="auto"/>
        <w:bottom w:val="none" w:sz="0" w:space="0" w:color="auto"/>
        <w:right w:val="none" w:sz="0" w:space="0" w:color="auto"/>
      </w:divBdr>
    </w:div>
    <w:div w:id="680932854">
      <w:bodyDiv w:val="1"/>
      <w:marLeft w:val="0"/>
      <w:marRight w:val="0"/>
      <w:marTop w:val="0"/>
      <w:marBottom w:val="0"/>
      <w:divBdr>
        <w:top w:val="none" w:sz="0" w:space="0" w:color="auto"/>
        <w:left w:val="none" w:sz="0" w:space="0" w:color="auto"/>
        <w:bottom w:val="none" w:sz="0" w:space="0" w:color="auto"/>
        <w:right w:val="none" w:sz="0" w:space="0" w:color="auto"/>
      </w:divBdr>
      <w:divsChild>
        <w:div w:id="1091776482">
          <w:marLeft w:val="446"/>
          <w:marRight w:val="0"/>
          <w:marTop w:val="0"/>
          <w:marBottom w:val="120"/>
          <w:divBdr>
            <w:top w:val="none" w:sz="0" w:space="0" w:color="auto"/>
            <w:left w:val="none" w:sz="0" w:space="0" w:color="auto"/>
            <w:bottom w:val="none" w:sz="0" w:space="0" w:color="auto"/>
            <w:right w:val="none" w:sz="0" w:space="0" w:color="auto"/>
          </w:divBdr>
        </w:div>
        <w:div w:id="1390614023">
          <w:marLeft w:val="446"/>
          <w:marRight w:val="0"/>
          <w:marTop w:val="0"/>
          <w:marBottom w:val="120"/>
          <w:divBdr>
            <w:top w:val="none" w:sz="0" w:space="0" w:color="auto"/>
            <w:left w:val="none" w:sz="0" w:space="0" w:color="auto"/>
            <w:bottom w:val="none" w:sz="0" w:space="0" w:color="auto"/>
            <w:right w:val="none" w:sz="0" w:space="0" w:color="auto"/>
          </w:divBdr>
        </w:div>
      </w:divsChild>
    </w:div>
    <w:div w:id="690299225">
      <w:bodyDiv w:val="1"/>
      <w:marLeft w:val="0"/>
      <w:marRight w:val="0"/>
      <w:marTop w:val="0"/>
      <w:marBottom w:val="0"/>
      <w:divBdr>
        <w:top w:val="none" w:sz="0" w:space="0" w:color="auto"/>
        <w:left w:val="none" w:sz="0" w:space="0" w:color="auto"/>
        <w:bottom w:val="none" w:sz="0" w:space="0" w:color="auto"/>
        <w:right w:val="none" w:sz="0" w:space="0" w:color="auto"/>
      </w:divBdr>
    </w:div>
    <w:div w:id="698891124">
      <w:bodyDiv w:val="1"/>
      <w:marLeft w:val="0"/>
      <w:marRight w:val="0"/>
      <w:marTop w:val="0"/>
      <w:marBottom w:val="0"/>
      <w:divBdr>
        <w:top w:val="none" w:sz="0" w:space="0" w:color="auto"/>
        <w:left w:val="none" w:sz="0" w:space="0" w:color="auto"/>
        <w:bottom w:val="none" w:sz="0" w:space="0" w:color="auto"/>
        <w:right w:val="none" w:sz="0" w:space="0" w:color="auto"/>
      </w:divBdr>
    </w:div>
    <w:div w:id="717779287">
      <w:bodyDiv w:val="1"/>
      <w:marLeft w:val="0"/>
      <w:marRight w:val="0"/>
      <w:marTop w:val="0"/>
      <w:marBottom w:val="0"/>
      <w:divBdr>
        <w:top w:val="none" w:sz="0" w:space="0" w:color="auto"/>
        <w:left w:val="none" w:sz="0" w:space="0" w:color="auto"/>
        <w:bottom w:val="none" w:sz="0" w:space="0" w:color="auto"/>
        <w:right w:val="none" w:sz="0" w:space="0" w:color="auto"/>
      </w:divBdr>
    </w:div>
    <w:div w:id="740061156">
      <w:bodyDiv w:val="1"/>
      <w:marLeft w:val="0"/>
      <w:marRight w:val="0"/>
      <w:marTop w:val="0"/>
      <w:marBottom w:val="0"/>
      <w:divBdr>
        <w:top w:val="none" w:sz="0" w:space="0" w:color="auto"/>
        <w:left w:val="none" w:sz="0" w:space="0" w:color="auto"/>
        <w:bottom w:val="none" w:sz="0" w:space="0" w:color="auto"/>
        <w:right w:val="none" w:sz="0" w:space="0" w:color="auto"/>
      </w:divBdr>
    </w:div>
    <w:div w:id="753402331">
      <w:bodyDiv w:val="1"/>
      <w:marLeft w:val="0"/>
      <w:marRight w:val="0"/>
      <w:marTop w:val="0"/>
      <w:marBottom w:val="0"/>
      <w:divBdr>
        <w:top w:val="none" w:sz="0" w:space="0" w:color="auto"/>
        <w:left w:val="none" w:sz="0" w:space="0" w:color="auto"/>
        <w:bottom w:val="none" w:sz="0" w:space="0" w:color="auto"/>
        <w:right w:val="none" w:sz="0" w:space="0" w:color="auto"/>
      </w:divBdr>
    </w:div>
    <w:div w:id="777800413">
      <w:bodyDiv w:val="1"/>
      <w:marLeft w:val="0"/>
      <w:marRight w:val="0"/>
      <w:marTop w:val="0"/>
      <w:marBottom w:val="0"/>
      <w:divBdr>
        <w:top w:val="none" w:sz="0" w:space="0" w:color="auto"/>
        <w:left w:val="none" w:sz="0" w:space="0" w:color="auto"/>
        <w:bottom w:val="none" w:sz="0" w:space="0" w:color="auto"/>
        <w:right w:val="none" w:sz="0" w:space="0" w:color="auto"/>
      </w:divBdr>
      <w:divsChild>
        <w:div w:id="635528220">
          <w:marLeft w:val="360"/>
          <w:marRight w:val="0"/>
          <w:marTop w:val="200"/>
          <w:marBottom w:val="0"/>
          <w:divBdr>
            <w:top w:val="none" w:sz="0" w:space="0" w:color="auto"/>
            <w:left w:val="none" w:sz="0" w:space="0" w:color="auto"/>
            <w:bottom w:val="none" w:sz="0" w:space="0" w:color="auto"/>
            <w:right w:val="none" w:sz="0" w:space="0" w:color="auto"/>
          </w:divBdr>
        </w:div>
      </w:divsChild>
    </w:div>
    <w:div w:id="794905105">
      <w:bodyDiv w:val="1"/>
      <w:marLeft w:val="0"/>
      <w:marRight w:val="0"/>
      <w:marTop w:val="0"/>
      <w:marBottom w:val="0"/>
      <w:divBdr>
        <w:top w:val="none" w:sz="0" w:space="0" w:color="auto"/>
        <w:left w:val="none" w:sz="0" w:space="0" w:color="auto"/>
        <w:bottom w:val="none" w:sz="0" w:space="0" w:color="auto"/>
        <w:right w:val="none" w:sz="0" w:space="0" w:color="auto"/>
      </w:divBdr>
      <w:divsChild>
        <w:div w:id="1169250571">
          <w:marLeft w:val="446"/>
          <w:marRight w:val="0"/>
          <w:marTop w:val="0"/>
          <w:marBottom w:val="120"/>
          <w:divBdr>
            <w:top w:val="none" w:sz="0" w:space="0" w:color="auto"/>
            <w:left w:val="none" w:sz="0" w:space="0" w:color="auto"/>
            <w:bottom w:val="none" w:sz="0" w:space="0" w:color="auto"/>
            <w:right w:val="none" w:sz="0" w:space="0" w:color="auto"/>
          </w:divBdr>
        </w:div>
      </w:divsChild>
    </w:div>
    <w:div w:id="828864334">
      <w:bodyDiv w:val="1"/>
      <w:marLeft w:val="0"/>
      <w:marRight w:val="0"/>
      <w:marTop w:val="0"/>
      <w:marBottom w:val="0"/>
      <w:divBdr>
        <w:top w:val="none" w:sz="0" w:space="0" w:color="auto"/>
        <w:left w:val="none" w:sz="0" w:space="0" w:color="auto"/>
        <w:bottom w:val="none" w:sz="0" w:space="0" w:color="auto"/>
        <w:right w:val="none" w:sz="0" w:space="0" w:color="auto"/>
      </w:divBdr>
      <w:divsChild>
        <w:div w:id="178129812">
          <w:marLeft w:val="446"/>
          <w:marRight w:val="0"/>
          <w:marTop w:val="0"/>
          <w:marBottom w:val="120"/>
          <w:divBdr>
            <w:top w:val="none" w:sz="0" w:space="0" w:color="auto"/>
            <w:left w:val="none" w:sz="0" w:space="0" w:color="auto"/>
            <w:bottom w:val="none" w:sz="0" w:space="0" w:color="auto"/>
            <w:right w:val="none" w:sz="0" w:space="0" w:color="auto"/>
          </w:divBdr>
        </w:div>
        <w:div w:id="266736669">
          <w:marLeft w:val="446"/>
          <w:marRight w:val="0"/>
          <w:marTop w:val="0"/>
          <w:marBottom w:val="120"/>
          <w:divBdr>
            <w:top w:val="none" w:sz="0" w:space="0" w:color="auto"/>
            <w:left w:val="none" w:sz="0" w:space="0" w:color="auto"/>
            <w:bottom w:val="none" w:sz="0" w:space="0" w:color="auto"/>
            <w:right w:val="none" w:sz="0" w:space="0" w:color="auto"/>
          </w:divBdr>
        </w:div>
        <w:div w:id="1522013858">
          <w:marLeft w:val="446"/>
          <w:marRight w:val="0"/>
          <w:marTop w:val="0"/>
          <w:marBottom w:val="120"/>
          <w:divBdr>
            <w:top w:val="none" w:sz="0" w:space="0" w:color="auto"/>
            <w:left w:val="none" w:sz="0" w:space="0" w:color="auto"/>
            <w:bottom w:val="none" w:sz="0" w:space="0" w:color="auto"/>
            <w:right w:val="none" w:sz="0" w:space="0" w:color="auto"/>
          </w:divBdr>
        </w:div>
        <w:div w:id="1621759994">
          <w:marLeft w:val="446"/>
          <w:marRight w:val="0"/>
          <w:marTop w:val="0"/>
          <w:marBottom w:val="120"/>
          <w:divBdr>
            <w:top w:val="none" w:sz="0" w:space="0" w:color="auto"/>
            <w:left w:val="none" w:sz="0" w:space="0" w:color="auto"/>
            <w:bottom w:val="none" w:sz="0" w:space="0" w:color="auto"/>
            <w:right w:val="none" w:sz="0" w:space="0" w:color="auto"/>
          </w:divBdr>
        </w:div>
      </w:divsChild>
    </w:div>
    <w:div w:id="878785357">
      <w:bodyDiv w:val="1"/>
      <w:marLeft w:val="0"/>
      <w:marRight w:val="0"/>
      <w:marTop w:val="0"/>
      <w:marBottom w:val="0"/>
      <w:divBdr>
        <w:top w:val="none" w:sz="0" w:space="0" w:color="auto"/>
        <w:left w:val="none" w:sz="0" w:space="0" w:color="auto"/>
        <w:bottom w:val="none" w:sz="0" w:space="0" w:color="auto"/>
        <w:right w:val="none" w:sz="0" w:space="0" w:color="auto"/>
      </w:divBdr>
    </w:div>
    <w:div w:id="914358666">
      <w:bodyDiv w:val="1"/>
      <w:marLeft w:val="0"/>
      <w:marRight w:val="0"/>
      <w:marTop w:val="0"/>
      <w:marBottom w:val="0"/>
      <w:divBdr>
        <w:top w:val="none" w:sz="0" w:space="0" w:color="auto"/>
        <w:left w:val="none" w:sz="0" w:space="0" w:color="auto"/>
        <w:bottom w:val="none" w:sz="0" w:space="0" w:color="auto"/>
        <w:right w:val="none" w:sz="0" w:space="0" w:color="auto"/>
      </w:divBdr>
      <w:divsChild>
        <w:div w:id="1387483430">
          <w:marLeft w:val="446"/>
          <w:marRight w:val="0"/>
          <w:marTop w:val="0"/>
          <w:marBottom w:val="0"/>
          <w:divBdr>
            <w:top w:val="none" w:sz="0" w:space="0" w:color="auto"/>
            <w:left w:val="none" w:sz="0" w:space="0" w:color="auto"/>
            <w:bottom w:val="none" w:sz="0" w:space="0" w:color="auto"/>
            <w:right w:val="none" w:sz="0" w:space="0" w:color="auto"/>
          </w:divBdr>
        </w:div>
        <w:div w:id="1844007019">
          <w:marLeft w:val="446"/>
          <w:marRight w:val="0"/>
          <w:marTop w:val="0"/>
          <w:marBottom w:val="0"/>
          <w:divBdr>
            <w:top w:val="none" w:sz="0" w:space="0" w:color="auto"/>
            <w:left w:val="none" w:sz="0" w:space="0" w:color="auto"/>
            <w:bottom w:val="none" w:sz="0" w:space="0" w:color="auto"/>
            <w:right w:val="none" w:sz="0" w:space="0" w:color="auto"/>
          </w:divBdr>
        </w:div>
        <w:div w:id="1891188432">
          <w:marLeft w:val="446"/>
          <w:marRight w:val="0"/>
          <w:marTop w:val="0"/>
          <w:marBottom w:val="0"/>
          <w:divBdr>
            <w:top w:val="none" w:sz="0" w:space="0" w:color="auto"/>
            <w:left w:val="none" w:sz="0" w:space="0" w:color="auto"/>
            <w:bottom w:val="none" w:sz="0" w:space="0" w:color="auto"/>
            <w:right w:val="none" w:sz="0" w:space="0" w:color="auto"/>
          </w:divBdr>
        </w:div>
      </w:divsChild>
    </w:div>
    <w:div w:id="914783365">
      <w:bodyDiv w:val="1"/>
      <w:marLeft w:val="0"/>
      <w:marRight w:val="0"/>
      <w:marTop w:val="0"/>
      <w:marBottom w:val="0"/>
      <w:divBdr>
        <w:top w:val="none" w:sz="0" w:space="0" w:color="auto"/>
        <w:left w:val="none" w:sz="0" w:space="0" w:color="auto"/>
        <w:bottom w:val="none" w:sz="0" w:space="0" w:color="auto"/>
        <w:right w:val="none" w:sz="0" w:space="0" w:color="auto"/>
      </w:divBdr>
      <w:divsChild>
        <w:div w:id="1487361445">
          <w:marLeft w:val="360"/>
          <w:marRight w:val="0"/>
          <w:marTop w:val="200"/>
          <w:marBottom w:val="0"/>
          <w:divBdr>
            <w:top w:val="none" w:sz="0" w:space="0" w:color="auto"/>
            <w:left w:val="none" w:sz="0" w:space="0" w:color="auto"/>
            <w:bottom w:val="none" w:sz="0" w:space="0" w:color="auto"/>
            <w:right w:val="none" w:sz="0" w:space="0" w:color="auto"/>
          </w:divBdr>
        </w:div>
      </w:divsChild>
    </w:div>
    <w:div w:id="1101922904">
      <w:bodyDiv w:val="1"/>
      <w:marLeft w:val="0"/>
      <w:marRight w:val="0"/>
      <w:marTop w:val="0"/>
      <w:marBottom w:val="0"/>
      <w:divBdr>
        <w:top w:val="none" w:sz="0" w:space="0" w:color="auto"/>
        <w:left w:val="none" w:sz="0" w:space="0" w:color="auto"/>
        <w:bottom w:val="none" w:sz="0" w:space="0" w:color="auto"/>
        <w:right w:val="none" w:sz="0" w:space="0" w:color="auto"/>
      </w:divBdr>
    </w:div>
    <w:div w:id="1116221029">
      <w:bodyDiv w:val="1"/>
      <w:marLeft w:val="0"/>
      <w:marRight w:val="0"/>
      <w:marTop w:val="0"/>
      <w:marBottom w:val="0"/>
      <w:divBdr>
        <w:top w:val="none" w:sz="0" w:space="0" w:color="auto"/>
        <w:left w:val="none" w:sz="0" w:space="0" w:color="auto"/>
        <w:bottom w:val="none" w:sz="0" w:space="0" w:color="auto"/>
        <w:right w:val="none" w:sz="0" w:space="0" w:color="auto"/>
      </w:divBdr>
    </w:div>
    <w:div w:id="1145463338">
      <w:bodyDiv w:val="1"/>
      <w:marLeft w:val="0"/>
      <w:marRight w:val="0"/>
      <w:marTop w:val="0"/>
      <w:marBottom w:val="0"/>
      <w:divBdr>
        <w:top w:val="none" w:sz="0" w:space="0" w:color="auto"/>
        <w:left w:val="none" w:sz="0" w:space="0" w:color="auto"/>
        <w:bottom w:val="none" w:sz="0" w:space="0" w:color="auto"/>
        <w:right w:val="none" w:sz="0" w:space="0" w:color="auto"/>
      </w:divBdr>
      <w:divsChild>
        <w:div w:id="1437097035">
          <w:marLeft w:val="2520"/>
          <w:marRight w:val="0"/>
          <w:marTop w:val="0"/>
          <w:marBottom w:val="0"/>
          <w:divBdr>
            <w:top w:val="none" w:sz="0" w:space="0" w:color="auto"/>
            <w:left w:val="none" w:sz="0" w:space="0" w:color="auto"/>
            <w:bottom w:val="none" w:sz="0" w:space="0" w:color="auto"/>
            <w:right w:val="none" w:sz="0" w:space="0" w:color="auto"/>
          </w:divBdr>
        </w:div>
      </w:divsChild>
    </w:div>
    <w:div w:id="1210342992">
      <w:bodyDiv w:val="1"/>
      <w:marLeft w:val="0"/>
      <w:marRight w:val="0"/>
      <w:marTop w:val="0"/>
      <w:marBottom w:val="0"/>
      <w:divBdr>
        <w:top w:val="none" w:sz="0" w:space="0" w:color="auto"/>
        <w:left w:val="none" w:sz="0" w:space="0" w:color="auto"/>
        <w:bottom w:val="none" w:sz="0" w:space="0" w:color="auto"/>
        <w:right w:val="none" w:sz="0" w:space="0" w:color="auto"/>
      </w:divBdr>
    </w:div>
    <w:div w:id="1299534634">
      <w:bodyDiv w:val="1"/>
      <w:marLeft w:val="0"/>
      <w:marRight w:val="0"/>
      <w:marTop w:val="0"/>
      <w:marBottom w:val="0"/>
      <w:divBdr>
        <w:top w:val="none" w:sz="0" w:space="0" w:color="auto"/>
        <w:left w:val="none" w:sz="0" w:space="0" w:color="auto"/>
        <w:bottom w:val="none" w:sz="0" w:space="0" w:color="auto"/>
        <w:right w:val="none" w:sz="0" w:space="0" w:color="auto"/>
      </w:divBdr>
    </w:div>
    <w:div w:id="1323777025">
      <w:bodyDiv w:val="1"/>
      <w:marLeft w:val="0"/>
      <w:marRight w:val="0"/>
      <w:marTop w:val="0"/>
      <w:marBottom w:val="0"/>
      <w:divBdr>
        <w:top w:val="none" w:sz="0" w:space="0" w:color="auto"/>
        <w:left w:val="none" w:sz="0" w:space="0" w:color="auto"/>
        <w:bottom w:val="none" w:sz="0" w:space="0" w:color="auto"/>
        <w:right w:val="none" w:sz="0" w:space="0" w:color="auto"/>
      </w:divBdr>
      <w:divsChild>
        <w:div w:id="567302155">
          <w:marLeft w:val="1166"/>
          <w:marRight w:val="0"/>
          <w:marTop w:val="86"/>
          <w:marBottom w:val="0"/>
          <w:divBdr>
            <w:top w:val="none" w:sz="0" w:space="0" w:color="auto"/>
            <w:left w:val="none" w:sz="0" w:space="0" w:color="auto"/>
            <w:bottom w:val="none" w:sz="0" w:space="0" w:color="auto"/>
            <w:right w:val="none" w:sz="0" w:space="0" w:color="auto"/>
          </w:divBdr>
        </w:div>
      </w:divsChild>
    </w:div>
    <w:div w:id="1390687923">
      <w:bodyDiv w:val="1"/>
      <w:marLeft w:val="0"/>
      <w:marRight w:val="0"/>
      <w:marTop w:val="0"/>
      <w:marBottom w:val="0"/>
      <w:divBdr>
        <w:top w:val="none" w:sz="0" w:space="0" w:color="auto"/>
        <w:left w:val="none" w:sz="0" w:space="0" w:color="auto"/>
        <w:bottom w:val="none" w:sz="0" w:space="0" w:color="auto"/>
        <w:right w:val="none" w:sz="0" w:space="0" w:color="auto"/>
      </w:divBdr>
      <w:divsChild>
        <w:div w:id="55516251">
          <w:marLeft w:val="1181"/>
          <w:marRight w:val="0"/>
          <w:marTop w:val="0"/>
          <w:marBottom w:val="120"/>
          <w:divBdr>
            <w:top w:val="none" w:sz="0" w:space="0" w:color="auto"/>
            <w:left w:val="none" w:sz="0" w:space="0" w:color="auto"/>
            <w:bottom w:val="none" w:sz="0" w:space="0" w:color="auto"/>
            <w:right w:val="none" w:sz="0" w:space="0" w:color="auto"/>
          </w:divBdr>
        </w:div>
        <w:div w:id="254293395">
          <w:marLeft w:val="1181"/>
          <w:marRight w:val="0"/>
          <w:marTop w:val="0"/>
          <w:marBottom w:val="120"/>
          <w:divBdr>
            <w:top w:val="none" w:sz="0" w:space="0" w:color="auto"/>
            <w:left w:val="none" w:sz="0" w:space="0" w:color="auto"/>
            <w:bottom w:val="none" w:sz="0" w:space="0" w:color="auto"/>
            <w:right w:val="none" w:sz="0" w:space="0" w:color="auto"/>
          </w:divBdr>
        </w:div>
        <w:div w:id="301933246">
          <w:marLeft w:val="446"/>
          <w:marRight w:val="0"/>
          <w:marTop w:val="0"/>
          <w:marBottom w:val="120"/>
          <w:divBdr>
            <w:top w:val="none" w:sz="0" w:space="0" w:color="auto"/>
            <w:left w:val="none" w:sz="0" w:space="0" w:color="auto"/>
            <w:bottom w:val="none" w:sz="0" w:space="0" w:color="auto"/>
            <w:right w:val="none" w:sz="0" w:space="0" w:color="auto"/>
          </w:divBdr>
        </w:div>
        <w:div w:id="643317409">
          <w:marLeft w:val="806"/>
          <w:marRight w:val="0"/>
          <w:marTop w:val="0"/>
          <w:marBottom w:val="120"/>
          <w:divBdr>
            <w:top w:val="none" w:sz="0" w:space="0" w:color="auto"/>
            <w:left w:val="none" w:sz="0" w:space="0" w:color="auto"/>
            <w:bottom w:val="none" w:sz="0" w:space="0" w:color="auto"/>
            <w:right w:val="none" w:sz="0" w:space="0" w:color="auto"/>
          </w:divBdr>
        </w:div>
        <w:div w:id="668291215">
          <w:marLeft w:val="446"/>
          <w:marRight w:val="0"/>
          <w:marTop w:val="0"/>
          <w:marBottom w:val="120"/>
          <w:divBdr>
            <w:top w:val="none" w:sz="0" w:space="0" w:color="auto"/>
            <w:left w:val="none" w:sz="0" w:space="0" w:color="auto"/>
            <w:bottom w:val="none" w:sz="0" w:space="0" w:color="auto"/>
            <w:right w:val="none" w:sz="0" w:space="0" w:color="auto"/>
          </w:divBdr>
        </w:div>
        <w:div w:id="1461266275">
          <w:marLeft w:val="806"/>
          <w:marRight w:val="0"/>
          <w:marTop w:val="0"/>
          <w:marBottom w:val="120"/>
          <w:divBdr>
            <w:top w:val="none" w:sz="0" w:space="0" w:color="auto"/>
            <w:left w:val="none" w:sz="0" w:space="0" w:color="auto"/>
            <w:bottom w:val="none" w:sz="0" w:space="0" w:color="auto"/>
            <w:right w:val="none" w:sz="0" w:space="0" w:color="auto"/>
          </w:divBdr>
        </w:div>
        <w:div w:id="1658455110">
          <w:marLeft w:val="1181"/>
          <w:marRight w:val="0"/>
          <w:marTop w:val="0"/>
          <w:marBottom w:val="120"/>
          <w:divBdr>
            <w:top w:val="none" w:sz="0" w:space="0" w:color="auto"/>
            <w:left w:val="none" w:sz="0" w:space="0" w:color="auto"/>
            <w:bottom w:val="none" w:sz="0" w:space="0" w:color="auto"/>
            <w:right w:val="none" w:sz="0" w:space="0" w:color="auto"/>
          </w:divBdr>
        </w:div>
        <w:div w:id="1767194694">
          <w:marLeft w:val="1181"/>
          <w:marRight w:val="0"/>
          <w:marTop w:val="0"/>
          <w:marBottom w:val="120"/>
          <w:divBdr>
            <w:top w:val="none" w:sz="0" w:space="0" w:color="auto"/>
            <w:left w:val="none" w:sz="0" w:space="0" w:color="auto"/>
            <w:bottom w:val="none" w:sz="0" w:space="0" w:color="auto"/>
            <w:right w:val="none" w:sz="0" w:space="0" w:color="auto"/>
          </w:divBdr>
        </w:div>
      </w:divsChild>
    </w:div>
    <w:div w:id="1465540480">
      <w:bodyDiv w:val="1"/>
      <w:marLeft w:val="0"/>
      <w:marRight w:val="0"/>
      <w:marTop w:val="0"/>
      <w:marBottom w:val="0"/>
      <w:divBdr>
        <w:top w:val="none" w:sz="0" w:space="0" w:color="auto"/>
        <w:left w:val="none" w:sz="0" w:space="0" w:color="auto"/>
        <w:bottom w:val="none" w:sz="0" w:space="0" w:color="auto"/>
        <w:right w:val="none" w:sz="0" w:space="0" w:color="auto"/>
      </w:divBdr>
    </w:div>
    <w:div w:id="1466043018">
      <w:bodyDiv w:val="1"/>
      <w:marLeft w:val="0"/>
      <w:marRight w:val="0"/>
      <w:marTop w:val="0"/>
      <w:marBottom w:val="0"/>
      <w:divBdr>
        <w:top w:val="none" w:sz="0" w:space="0" w:color="auto"/>
        <w:left w:val="none" w:sz="0" w:space="0" w:color="auto"/>
        <w:bottom w:val="none" w:sz="0" w:space="0" w:color="auto"/>
        <w:right w:val="none" w:sz="0" w:space="0" w:color="auto"/>
      </w:divBdr>
      <w:divsChild>
        <w:div w:id="712075497">
          <w:marLeft w:val="446"/>
          <w:marRight w:val="0"/>
          <w:marTop w:val="67"/>
          <w:marBottom w:val="120"/>
          <w:divBdr>
            <w:top w:val="none" w:sz="0" w:space="0" w:color="auto"/>
            <w:left w:val="none" w:sz="0" w:space="0" w:color="auto"/>
            <w:bottom w:val="none" w:sz="0" w:space="0" w:color="auto"/>
            <w:right w:val="none" w:sz="0" w:space="0" w:color="auto"/>
          </w:divBdr>
        </w:div>
      </w:divsChild>
    </w:div>
    <w:div w:id="1480415386">
      <w:bodyDiv w:val="1"/>
      <w:marLeft w:val="0"/>
      <w:marRight w:val="0"/>
      <w:marTop w:val="0"/>
      <w:marBottom w:val="0"/>
      <w:divBdr>
        <w:top w:val="none" w:sz="0" w:space="0" w:color="auto"/>
        <w:left w:val="none" w:sz="0" w:space="0" w:color="auto"/>
        <w:bottom w:val="none" w:sz="0" w:space="0" w:color="auto"/>
        <w:right w:val="none" w:sz="0" w:space="0" w:color="auto"/>
      </w:divBdr>
    </w:div>
    <w:div w:id="1500609181">
      <w:bodyDiv w:val="1"/>
      <w:marLeft w:val="0"/>
      <w:marRight w:val="0"/>
      <w:marTop w:val="0"/>
      <w:marBottom w:val="0"/>
      <w:divBdr>
        <w:top w:val="none" w:sz="0" w:space="0" w:color="auto"/>
        <w:left w:val="none" w:sz="0" w:space="0" w:color="auto"/>
        <w:bottom w:val="none" w:sz="0" w:space="0" w:color="auto"/>
        <w:right w:val="none" w:sz="0" w:space="0" w:color="auto"/>
      </w:divBdr>
    </w:div>
    <w:div w:id="1526795315">
      <w:bodyDiv w:val="1"/>
      <w:marLeft w:val="0"/>
      <w:marRight w:val="0"/>
      <w:marTop w:val="0"/>
      <w:marBottom w:val="0"/>
      <w:divBdr>
        <w:top w:val="none" w:sz="0" w:space="0" w:color="auto"/>
        <w:left w:val="none" w:sz="0" w:space="0" w:color="auto"/>
        <w:bottom w:val="none" w:sz="0" w:space="0" w:color="auto"/>
        <w:right w:val="none" w:sz="0" w:space="0" w:color="auto"/>
      </w:divBdr>
    </w:div>
    <w:div w:id="1539707638">
      <w:bodyDiv w:val="1"/>
      <w:marLeft w:val="0"/>
      <w:marRight w:val="0"/>
      <w:marTop w:val="0"/>
      <w:marBottom w:val="0"/>
      <w:divBdr>
        <w:top w:val="none" w:sz="0" w:space="0" w:color="auto"/>
        <w:left w:val="none" w:sz="0" w:space="0" w:color="auto"/>
        <w:bottom w:val="none" w:sz="0" w:space="0" w:color="auto"/>
        <w:right w:val="none" w:sz="0" w:space="0" w:color="auto"/>
      </w:divBdr>
    </w:div>
    <w:div w:id="1542669566">
      <w:bodyDiv w:val="1"/>
      <w:marLeft w:val="0"/>
      <w:marRight w:val="0"/>
      <w:marTop w:val="0"/>
      <w:marBottom w:val="0"/>
      <w:divBdr>
        <w:top w:val="none" w:sz="0" w:space="0" w:color="auto"/>
        <w:left w:val="none" w:sz="0" w:space="0" w:color="auto"/>
        <w:bottom w:val="none" w:sz="0" w:space="0" w:color="auto"/>
        <w:right w:val="none" w:sz="0" w:space="0" w:color="auto"/>
      </w:divBdr>
    </w:div>
    <w:div w:id="1619020986">
      <w:bodyDiv w:val="1"/>
      <w:marLeft w:val="0"/>
      <w:marRight w:val="0"/>
      <w:marTop w:val="0"/>
      <w:marBottom w:val="0"/>
      <w:divBdr>
        <w:top w:val="none" w:sz="0" w:space="0" w:color="auto"/>
        <w:left w:val="none" w:sz="0" w:space="0" w:color="auto"/>
        <w:bottom w:val="none" w:sz="0" w:space="0" w:color="auto"/>
        <w:right w:val="none" w:sz="0" w:space="0" w:color="auto"/>
      </w:divBdr>
      <w:divsChild>
        <w:div w:id="252250457">
          <w:marLeft w:val="547"/>
          <w:marRight w:val="0"/>
          <w:marTop w:val="134"/>
          <w:marBottom w:val="0"/>
          <w:divBdr>
            <w:top w:val="none" w:sz="0" w:space="0" w:color="auto"/>
            <w:left w:val="none" w:sz="0" w:space="0" w:color="auto"/>
            <w:bottom w:val="none" w:sz="0" w:space="0" w:color="auto"/>
            <w:right w:val="none" w:sz="0" w:space="0" w:color="auto"/>
          </w:divBdr>
        </w:div>
        <w:div w:id="871840203">
          <w:marLeft w:val="547"/>
          <w:marRight w:val="0"/>
          <w:marTop w:val="134"/>
          <w:marBottom w:val="0"/>
          <w:divBdr>
            <w:top w:val="none" w:sz="0" w:space="0" w:color="auto"/>
            <w:left w:val="none" w:sz="0" w:space="0" w:color="auto"/>
            <w:bottom w:val="none" w:sz="0" w:space="0" w:color="auto"/>
            <w:right w:val="none" w:sz="0" w:space="0" w:color="auto"/>
          </w:divBdr>
        </w:div>
        <w:div w:id="1101071407">
          <w:marLeft w:val="1080"/>
          <w:marRight w:val="0"/>
          <w:marTop w:val="115"/>
          <w:marBottom w:val="0"/>
          <w:divBdr>
            <w:top w:val="none" w:sz="0" w:space="0" w:color="auto"/>
            <w:left w:val="none" w:sz="0" w:space="0" w:color="auto"/>
            <w:bottom w:val="none" w:sz="0" w:space="0" w:color="auto"/>
            <w:right w:val="none" w:sz="0" w:space="0" w:color="auto"/>
          </w:divBdr>
        </w:div>
        <w:div w:id="1187596247">
          <w:marLeft w:val="1800"/>
          <w:marRight w:val="0"/>
          <w:marTop w:val="115"/>
          <w:marBottom w:val="0"/>
          <w:divBdr>
            <w:top w:val="none" w:sz="0" w:space="0" w:color="auto"/>
            <w:left w:val="none" w:sz="0" w:space="0" w:color="auto"/>
            <w:bottom w:val="none" w:sz="0" w:space="0" w:color="auto"/>
            <w:right w:val="none" w:sz="0" w:space="0" w:color="auto"/>
          </w:divBdr>
        </w:div>
        <w:div w:id="1285889387">
          <w:marLeft w:val="1080"/>
          <w:marRight w:val="0"/>
          <w:marTop w:val="115"/>
          <w:marBottom w:val="0"/>
          <w:divBdr>
            <w:top w:val="none" w:sz="0" w:space="0" w:color="auto"/>
            <w:left w:val="none" w:sz="0" w:space="0" w:color="auto"/>
            <w:bottom w:val="none" w:sz="0" w:space="0" w:color="auto"/>
            <w:right w:val="none" w:sz="0" w:space="0" w:color="auto"/>
          </w:divBdr>
        </w:div>
        <w:div w:id="1344169984">
          <w:marLeft w:val="547"/>
          <w:marRight w:val="0"/>
          <w:marTop w:val="134"/>
          <w:marBottom w:val="0"/>
          <w:divBdr>
            <w:top w:val="none" w:sz="0" w:space="0" w:color="auto"/>
            <w:left w:val="none" w:sz="0" w:space="0" w:color="auto"/>
            <w:bottom w:val="none" w:sz="0" w:space="0" w:color="auto"/>
            <w:right w:val="none" w:sz="0" w:space="0" w:color="auto"/>
          </w:divBdr>
        </w:div>
        <w:div w:id="1766539197">
          <w:marLeft w:val="1080"/>
          <w:marRight w:val="0"/>
          <w:marTop w:val="115"/>
          <w:marBottom w:val="0"/>
          <w:divBdr>
            <w:top w:val="none" w:sz="0" w:space="0" w:color="auto"/>
            <w:left w:val="none" w:sz="0" w:space="0" w:color="auto"/>
            <w:bottom w:val="none" w:sz="0" w:space="0" w:color="auto"/>
            <w:right w:val="none" w:sz="0" w:space="0" w:color="auto"/>
          </w:divBdr>
        </w:div>
        <w:div w:id="1984046437">
          <w:marLeft w:val="1080"/>
          <w:marRight w:val="0"/>
          <w:marTop w:val="115"/>
          <w:marBottom w:val="0"/>
          <w:divBdr>
            <w:top w:val="none" w:sz="0" w:space="0" w:color="auto"/>
            <w:left w:val="none" w:sz="0" w:space="0" w:color="auto"/>
            <w:bottom w:val="none" w:sz="0" w:space="0" w:color="auto"/>
            <w:right w:val="none" w:sz="0" w:space="0" w:color="auto"/>
          </w:divBdr>
        </w:div>
      </w:divsChild>
    </w:div>
    <w:div w:id="1656564892">
      <w:bodyDiv w:val="1"/>
      <w:marLeft w:val="0"/>
      <w:marRight w:val="0"/>
      <w:marTop w:val="0"/>
      <w:marBottom w:val="0"/>
      <w:divBdr>
        <w:top w:val="none" w:sz="0" w:space="0" w:color="auto"/>
        <w:left w:val="none" w:sz="0" w:space="0" w:color="auto"/>
        <w:bottom w:val="none" w:sz="0" w:space="0" w:color="auto"/>
        <w:right w:val="none" w:sz="0" w:space="0" w:color="auto"/>
      </w:divBdr>
      <w:divsChild>
        <w:div w:id="329646686">
          <w:marLeft w:val="1166"/>
          <w:marRight w:val="0"/>
          <w:marTop w:val="58"/>
          <w:marBottom w:val="0"/>
          <w:divBdr>
            <w:top w:val="none" w:sz="0" w:space="0" w:color="auto"/>
            <w:left w:val="none" w:sz="0" w:space="0" w:color="auto"/>
            <w:bottom w:val="none" w:sz="0" w:space="0" w:color="auto"/>
            <w:right w:val="none" w:sz="0" w:space="0" w:color="auto"/>
          </w:divBdr>
        </w:div>
        <w:div w:id="2011516222">
          <w:marLeft w:val="1166"/>
          <w:marRight w:val="0"/>
          <w:marTop w:val="58"/>
          <w:marBottom w:val="0"/>
          <w:divBdr>
            <w:top w:val="none" w:sz="0" w:space="0" w:color="auto"/>
            <w:left w:val="none" w:sz="0" w:space="0" w:color="auto"/>
            <w:bottom w:val="none" w:sz="0" w:space="0" w:color="auto"/>
            <w:right w:val="none" w:sz="0" w:space="0" w:color="auto"/>
          </w:divBdr>
        </w:div>
        <w:div w:id="2057315453">
          <w:marLeft w:val="446"/>
          <w:marRight w:val="0"/>
          <w:marTop w:val="67"/>
          <w:marBottom w:val="120"/>
          <w:divBdr>
            <w:top w:val="none" w:sz="0" w:space="0" w:color="auto"/>
            <w:left w:val="none" w:sz="0" w:space="0" w:color="auto"/>
            <w:bottom w:val="none" w:sz="0" w:space="0" w:color="auto"/>
            <w:right w:val="none" w:sz="0" w:space="0" w:color="auto"/>
          </w:divBdr>
        </w:div>
      </w:divsChild>
    </w:div>
    <w:div w:id="1667322783">
      <w:bodyDiv w:val="1"/>
      <w:marLeft w:val="0"/>
      <w:marRight w:val="0"/>
      <w:marTop w:val="0"/>
      <w:marBottom w:val="0"/>
      <w:divBdr>
        <w:top w:val="none" w:sz="0" w:space="0" w:color="auto"/>
        <w:left w:val="none" w:sz="0" w:space="0" w:color="auto"/>
        <w:bottom w:val="none" w:sz="0" w:space="0" w:color="auto"/>
        <w:right w:val="none" w:sz="0" w:space="0" w:color="auto"/>
      </w:divBdr>
      <w:divsChild>
        <w:div w:id="880630528">
          <w:marLeft w:val="1166"/>
          <w:marRight w:val="0"/>
          <w:marTop w:val="86"/>
          <w:marBottom w:val="0"/>
          <w:divBdr>
            <w:top w:val="none" w:sz="0" w:space="0" w:color="auto"/>
            <w:left w:val="none" w:sz="0" w:space="0" w:color="auto"/>
            <w:bottom w:val="none" w:sz="0" w:space="0" w:color="auto"/>
            <w:right w:val="none" w:sz="0" w:space="0" w:color="auto"/>
          </w:divBdr>
        </w:div>
        <w:div w:id="1528444855">
          <w:marLeft w:val="547"/>
          <w:marRight w:val="0"/>
          <w:marTop w:val="96"/>
          <w:marBottom w:val="0"/>
          <w:divBdr>
            <w:top w:val="none" w:sz="0" w:space="0" w:color="auto"/>
            <w:left w:val="none" w:sz="0" w:space="0" w:color="auto"/>
            <w:bottom w:val="none" w:sz="0" w:space="0" w:color="auto"/>
            <w:right w:val="none" w:sz="0" w:space="0" w:color="auto"/>
          </w:divBdr>
        </w:div>
        <w:div w:id="1697270957">
          <w:marLeft w:val="1166"/>
          <w:marRight w:val="0"/>
          <w:marTop w:val="86"/>
          <w:marBottom w:val="0"/>
          <w:divBdr>
            <w:top w:val="none" w:sz="0" w:space="0" w:color="auto"/>
            <w:left w:val="none" w:sz="0" w:space="0" w:color="auto"/>
            <w:bottom w:val="none" w:sz="0" w:space="0" w:color="auto"/>
            <w:right w:val="none" w:sz="0" w:space="0" w:color="auto"/>
          </w:divBdr>
        </w:div>
        <w:div w:id="1943953864">
          <w:marLeft w:val="1166"/>
          <w:marRight w:val="0"/>
          <w:marTop w:val="86"/>
          <w:marBottom w:val="0"/>
          <w:divBdr>
            <w:top w:val="none" w:sz="0" w:space="0" w:color="auto"/>
            <w:left w:val="none" w:sz="0" w:space="0" w:color="auto"/>
            <w:bottom w:val="none" w:sz="0" w:space="0" w:color="auto"/>
            <w:right w:val="none" w:sz="0" w:space="0" w:color="auto"/>
          </w:divBdr>
        </w:div>
      </w:divsChild>
    </w:div>
    <w:div w:id="1678192485">
      <w:bodyDiv w:val="1"/>
      <w:marLeft w:val="0"/>
      <w:marRight w:val="0"/>
      <w:marTop w:val="0"/>
      <w:marBottom w:val="0"/>
      <w:divBdr>
        <w:top w:val="none" w:sz="0" w:space="0" w:color="auto"/>
        <w:left w:val="none" w:sz="0" w:space="0" w:color="auto"/>
        <w:bottom w:val="none" w:sz="0" w:space="0" w:color="auto"/>
        <w:right w:val="none" w:sz="0" w:space="0" w:color="auto"/>
      </w:divBdr>
    </w:div>
    <w:div w:id="1720784714">
      <w:bodyDiv w:val="1"/>
      <w:marLeft w:val="0"/>
      <w:marRight w:val="0"/>
      <w:marTop w:val="0"/>
      <w:marBottom w:val="0"/>
      <w:divBdr>
        <w:top w:val="none" w:sz="0" w:space="0" w:color="auto"/>
        <w:left w:val="none" w:sz="0" w:space="0" w:color="auto"/>
        <w:bottom w:val="none" w:sz="0" w:space="0" w:color="auto"/>
        <w:right w:val="none" w:sz="0" w:space="0" w:color="auto"/>
      </w:divBdr>
    </w:div>
    <w:div w:id="1768504140">
      <w:bodyDiv w:val="1"/>
      <w:marLeft w:val="0"/>
      <w:marRight w:val="0"/>
      <w:marTop w:val="0"/>
      <w:marBottom w:val="0"/>
      <w:divBdr>
        <w:top w:val="none" w:sz="0" w:space="0" w:color="auto"/>
        <w:left w:val="none" w:sz="0" w:space="0" w:color="auto"/>
        <w:bottom w:val="none" w:sz="0" w:space="0" w:color="auto"/>
        <w:right w:val="none" w:sz="0" w:space="0" w:color="auto"/>
      </w:divBdr>
    </w:div>
    <w:div w:id="1781217762">
      <w:bodyDiv w:val="1"/>
      <w:marLeft w:val="0"/>
      <w:marRight w:val="0"/>
      <w:marTop w:val="0"/>
      <w:marBottom w:val="0"/>
      <w:divBdr>
        <w:top w:val="none" w:sz="0" w:space="0" w:color="auto"/>
        <w:left w:val="none" w:sz="0" w:space="0" w:color="auto"/>
        <w:bottom w:val="none" w:sz="0" w:space="0" w:color="auto"/>
        <w:right w:val="none" w:sz="0" w:space="0" w:color="auto"/>
      </w:divBdr>
    </w:div>
    <w:div w:id="1820613683">
      <w:bodyDiv w:val="1"/>
      <w:marLeft w:val="0"/>
      <w:marRight w:val="0"/>
      <w:marTop w:val="0"/>
      <w:marBottom w:val="0"/>
      <w:divBdr>
        <w:top w:val="none" w:sz="0" w:space="0" w:color="auto"/>
        <w:left w:val="none" w:sz="0" w:space="0" w:color="auto"/>
        <w:bottom w:val="none" w:sz="0" w:space="0" w:color="auto"/>
        <w:right w:val="none" w:sz="0" w:space="0" w:color="auto"/>
      </w:divBdr>
    </w:div>
    <w:div w:id="1823230178">
      <w:bodyDiv w:val="1"/>
      <w:marLeft w:val="0"/>
      <w:marRight w:val="0"/>
      <w:marTop w:val="0"/>
      <w:marBottom w:val="0"/>
      <w:divBdr>
        <w:top w:val="none" w:sz="0" w:space="0" w:color="auto"/>
        <w:left w:val="none" w:sz="0" w:space="0" w:color="auto"/>
        <w:bottom w:val="none" w:sz="0" w:space="0" w:color="auto"/>
        <w:right w:val="none" w:sz="0" w:space="0" w:color="auto"/>
      </w:divBdr>
    </w:div>
    <w:div w:id="1844276907">
      <w:bodyDiv w:val="1"/>
      <w:marLeft w:val="0"/>
      <w:marRight w:val="0"/>
      <w:marTop w:val="0"/>
      <w:marBottom w:val="0"/>
      <w:divBdr>
        <w:top w:val="none" w:sz="0" w:space="0" w:color="auto"/>
        <w:left w:val="none" w:sz="0" w:space="0" w:color="auto"/>
        <w:bottom w:val="none" w:sz="0" w:space="0" w:color="auto"/>
        <w:right w:val="none" w:sz="0" w:space="0" w:color="auto"/>
      </w:divBdr>
      <w:divsChild>
        <w:div w:id="353044187">
          <w:marLeft w:val="1800"/>
          <w:marRight w:val="0"/>
          <w:marTop w:val="100"/>
          <w:marBottom w:val="0"/>
          <w:divBdr>
            <w:top w:val="none" w:sz="0" w:space="0" w:color="auto"/>
            <w:left w:val="none" w:sz="0" w:space="0" w:color="auto"/>
            <w:bottom w:val="none" w:sz="0" w:space="0" w:color="auto"/>
            <w:right w:val="none" w:sz="0" w:space="0" w:color="auto"/>
          </w:divBdr>
        </w:div>
        <w:div w:id="391277270">
          <w:marLeft w:val="1080"/>
          <w:marRight w:val="0"/>
          <w:marTop w:val="100"/>
          <w:marBottom w:val="0"/>
          <w:divBdr>
            <w:top w:val="none" w:sz="0" w:space="0" w:color="auto"/>
            <w:left w:val="none" w:sz="0" w:space="0" w:color="auto"/>
            <w:bottom w:val="none" w:sz="0" w:space="0" w:color="auto"/>
            <w:right w:val="none" w:sz="0" w:space="0" w:color="auto"/>
          </w:divBdr>
        </w:div>
        <w:div w:id="582881445">
          <w:marLeft w:val="1800"/>
          <w:marRight w:val="0"/>
          <w:marTop w:val="100"/>
          <w:marBottom w:val="0"/>
          <w:divBdr>
            <w:top w:val="none" w:sz="0" w:space="0" w:color="auto"/>
            <w:left w:val="none" w:sz="0" w:space="0" w:color="auto"/>
            <w:bottom w:val="none" w:sz="0" w:space="0" w:color="auto"/>
            <w:right w:val="none" w:sz="0" w:space="0" w:color="auto"/>
          </w:divBdr>
        </w:div>
        <w:div w:id="1236085606">
          <w:marLeft w:val="360"/>
          <w:marRight w:val="0"/>
          <w:marTop w:val="200"/>
          <w:marBottom w:val="0"/>
          <w:divBdr>
            <w:top w:val="none" w:sz="0" w:space="0" w:color="auto"/>
            <w:left w:val="none" w:sz="0" w:space="0" w:color="auto"/>
            <w:bottom w:val="none" w:sz="0" w:space="0" w:color="auto"/>
            <w:right w:val="none" w:sz="0" w:space="0" w:color="auto"/>
          </w:divBdr>
        </w:div>
        <w:div w:id="1410929265">
          <w:marLeft w:val="1080"/>
          <w:marRight w:val="0"/>
          <w:marTop w:val="100"/>
          <w:marBottom w:val="0"/>
          <w:divBdr>
            <w:top w:val="none" w:sz="0" w:space="0" w:color="auto"/>
            <w:left w:val="none" w:sz="0" w:space="0" w:color="auto"/>
            <w:bottom w:val="none" w:sz="0" w:space="0" w:color="auto"/>
            <w:right w:val="none" w:sz="0" w:space="0" w:color="auto"/>
          </w:divBdr>
        </w:div>
        <w:div w:id="1429616286">
          <w:marLeft w:val="1080"/>
          <w:marRight w:val="0"/>
          <w:marTop w:val="100"/>
          <w:marBottom w:val="0"/>
          <w:divBdr>
            <w:top w:val="none" w:sz="0" w:space="0" w:color="auto"/>
            <w:left w:val="none" w:sz="0" w:space="0" w:color="auto"/>
            <w:bottom w:val="none" w:sz="0" w:space="0" w:color="auto"/>
            <w:right w:val="none" w:sz="0" w:space="0" w:color="auto"/>
          </w:divBdr>
        </w:div>
        <w:div w:id="1579898868">
          <w:marLeft w:val="1080"/>
          <w:marRight w:val="0"/>
          <w:marTop w:val="100"/>
          <w:marBottom w:val="0"/>
          <w:divBdr>
            <w:top w:val="none" w:sz="0" w:space="0" w:color="auto"/>
            <w:left w:val="none" w:sz="0" w:space="0" w:color="auto"/>
            <w:bottom w:val="none" w:sz="0" w:space="0" w:color="auto"/>
            <w:right w:val="none" w:sz="0" w:space="0" w:color="auto"/>
          </w:divBdr>
        </w:div>
      </w:divsChild>
    </w:div>
    <w:div w:id="1933971204">
      <w:bodyDiv w:val="1"/>
      <w:marLeft w:val="0"/>
      <w:marRight w:val="0"/>
      <w:marTop w:val="0"/>
      <w:marBottom w:val="0"/>
      <w:divBdr>
        <w:top w:val="none" w:sz="0" w:space="0" w:color="auto"/>
        <w:left w:val="none" w:sz="0" w:space="0" w:color="auto"/>
        <w:bottom w:val="none" w:sz="0" w:space="0" w:color="auto"/>
        <w:right w:val="none" w:sz="0" w:space="0" w:color="auto"/>
      </w:divBdr>
    </w:div>
    <w:div w:id="2045979170">
      <w:bodyDiv w:val="1"/>
      <w:marLeft w:val="0"/>
      <w:marRight w:val="0"/>
      <w:marTop w:val="0"/>
      <w:marBottom w:val="0"/>
      <w:divBdr>
        <w:top w:val="none" w:sz="0" w:space="0" w:color="auto"/>
        <w:left w:val="none" w:sz="0" w:space="0" w:color="auto"/>
        <w:bottom w:val="none" w:sz="0" w:space="0" w:color="auto"/>
        <w:right w:val="none" w:sz="0" w:space="0" w:color="auto"/>
      </w:divBdr>
    </w:div>
    <w:div w:id="2059433157">
      <w:bodyDiv w:val="1"/>
      <w:marLeft w:val="0"/>
      <w:marRight w:val="0"/>
      <w:marTop w:val="0"/>
      <w:marBottom w:val="0"/>
      <w:divBdr>
        <w:top w:val="none" w:sz="0" w:space="0" w:color="auto"/>
        <w:left w:val="none" w:sz="0" w:space="0" w:color="auto"/>
        <w:bottom w:val="none" w:sz="0" w:space="0" w:color="auto"/>
        <w:right w:val="none" w:sz="0" w:space="0" w:color="auto"/>
      </w:divBdr>
    </w:div>
    <w:div w:id="2125229352">
      <w:bodyDiv w:val="1"/>
      <w:marLeft w:val="0"/>
      <w:marRight w:val="0"/>
      <w:marTop w:val="0"/>
      <w:marBottom w:val="0"/>
      <w:divBdr>
        <w:top w:val="none" w:sz="0" w:space="0" w:color="auto"/>
        <w:left w:val="none" w:sz="0" w:space="0" w:color="auto"/>
        <w:bottom w:val="none" w:sz="0" w:space="0" w:color="auto"/>
        <w:right w:val="none" w:sz="0" w:space="0" w:color="auto"/>
      </w:divBdr>
      <w:divsChild>
        <w:div w:id="553932386">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A879D-A907-46A3-967F-852776BFF9AC}">
  <ds:schemaRefs>
    <ds:schemaRef ds:uri="http://schemas.microsoft.com/sharepoint/events"/>
  </ds:schemaRefs>
</ds:datastoreItem>
</file>

<file path=customXml/itemProps2.xml><?xml version="1.0" encoding="utf-8"?>
<ds:datastoreItem xmlns:ds="http://schemas.openxmlformats.org/officeDocument/2006/customXml" ds:itemID="{E422389B-A108-438A-A1E5-D7CD1BEF2CC8}">
  <ds:schemaRefs>
    <ds:schemaRef ds:uri="http://schemas.microsoft.com/office/2006/metadata/longProperties"/>
  </ds:schemaRefs>
</ds:datastoreItem>
</file>

<file path=customXml/itemProps3.xml><?xml version="1.0" encoding="utf-8"?>
<ds:datastoreItem xmlns:ds="http://schemas.openxmlformats.org/officeDocument/2006/customXml" ds:itemID="{F621172E-8EEA-46FE-923F-ACE2A8CFC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B99D4-37BA-4786-BDBB-6E33B565639A}">
  <ds:schemaRefs>
    <ds:schemaRef ds:uri="http://schemas.microsoft.com/sharepoint/v3/contenttype/forms"/>
  </ds:schemaRefs>
</ds:datastoreItem>
</file>

<file path=customXml/itemProps5.xml><?xml version="1.0" encoding="utf-8"?>
<ds:datastoreItem xmlns:ds="http://schemas.openxmlformats.org/officeDocument/2006/customXml" ds:itemID="{D347B1B8-B0FB-447B-921F-E64822D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690</Words>
  <Characters>5590</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Sari (Nokia - FI/Espoo)</dc:creator>
  <cp:keywords/>
  <dc:description/>
  <cp:lastModifiedBy>Changes in RAN4#86</cp:lastModifiedBy>
  <cp:revision>4</cp:revision>
  <dcterms:created xsi:type="dcterms:W3CDTF">2018-02-19T09:22:00Z</dcterms:created>
  <dcterms:modified xsi:type="dcterms:W3CDTF">2018-02-19T09:28:00Z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5AIRPNAIUNRU-859666464-1246</vt:lpwstr>
  </property>
  <property fmtid="{D5CDD505-2E9C-101B-9397-08002B2CF9AE}" pid="4" name="_dlc_DocIdItemGuid">
    <vt:lpwstr>e5f77f30-c970-4d29-8037-510b49d68091</vt:lpwstr>
  </property>
  <property fmtid="{D5CDD505-2E9C-101B-9397-08002B2CF9AE}" pid="5" name="_dlc_DocIdUrl">
    <vt:lpwstr>https://nokia.sharepoint.com/sites/c5g/e2earch/_layouts/15/DocIdRedir.aspx?ID=5AIRPNAIUNRU-859666464-1246, 5AIRPNAIUNRU-859666464-1246</vt:lpwstr>
  </property>
  <property fmtid="{D5CDD505-2E9C-101B-9397-08002B2CF9AE}" pid="6" name="Associated Task">
    <vt:lpwstr/>
  </property>
  <property fmtid="{D5CDD505-2E9C-101B-9397-08002B2CF9AE}" pid="7" name="Information">
    <vt:lpwstr/>
  </property>
</Properties>
</file>